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93" w:rsidRPr="00712438" w:rsidRDefault="00712438" w:rsidP="00712438">
      <w:pPr>
        <w:tabs>
          <w:tab w:val="left" w:pos="900"/>
        </w:tabs>
        <w:spacing w:before="96" w:after="96" w:line="240" w:lineRule="auto"/>
        <w:rPr>
          <w:rFonts w:asciiTheme="majorHAnsi" w:eastAsia="Arial" w:hAnsiTheme="majorHAnsi" w:cs="Arial"/>
          <w:b/>
          <w:bCs/>
        </w:rPr>
      </w:pPr>
      <w:r>
        <w:rPr>
          <w:rFonts w:asciiTheme="majorHAnsi" w:eastAsia="Arial" w:hAnsiTheme="majorHAnsi" w:cs="Arial"/>
          <w:b/>
          <w:bCs/>
        </w:rPr>
        <w:t>INTRODUCCIÓN</w:t>
      </w:r>
    </w:p>
    <w:p w:rsidR="00F07593" w:rsidRPr="00712438" w:rsidRDefault="00F07593" w:rsidP="00712438">
      <w:pPr>
        <w:tabs>
          <w:tab w:val="left" w:pos="426"/>
          <w:tab w:val="left" w:pos="1560"/>
          <w:tab w:val="left" w:pos="5670"/>
        </w:tabs>
        <w:spacing w:before="96" w:after="96" w:line="240" w:lineRule="auto"/>
        <w:jc w:val="both"/>
        <w:rPr>
          <w:rFonts w:asciiTheme="majorHAnsi" w:eastAsia="Arial" w:hAnsiTheme="majorHAnsi" w:cs="Arial"/>
        </w:rPr>
      </w:pPr>
      <w:r w:rsidRPr="00712438">
        <w:rPr>
          <w:rFonts w:asciiTheme="majorHAnsi" w:eastAsia="Arial" w:hAnsiTheme="majorHAnsi" w:cs="Arial"/>
        </w:rPr>
        <w:t>Los Servicios de Rehabilitación Integral del Sistema Nacional de Salud están dotados de recursos humanos y materiales para brindar atención primaria, con alto nivel científico técnico. El modelo de atención se organiza a partir del análisis de la situación de salud, a través del equipo de rehabilitación integrado a los Grupos Básicos de Trabajo y al Área de Salud. Se atienden individuos, familia, comunidades, en condiciones de sanos, sanos con riesgos, enfermos, discapacitados, incluyendo acciones de promoción de salud y prevención de enfermedades, curación y rehabilitación de una población asignada.</w:t>
      </w:r>
    </w:p>
    <w:p w:rsidR="00F07593" w:rsidRPr="00712438" w:rsidRDefault="00F07593" w:rsidP="00712438">
      <w:pPr>
        <w:tabs>
          <w:tab w:val="left" w:pos="426"/>
          <w:tab w:val="left" w:pos="1560"/>
          <w:tab w:val="left" w:pos="5670"/>
        </w:tabs>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El concepto de formación del Licenciado en Rehabilitación es asumido con mayor amplitud, incorporando con igual prioridad los aspectos básico-específicos de cada perfil actual (Terapia Física y Rehabilitación y Rehabilitación Social y Ocupacional, Podología y de Prótesis </w:t>
      </w:r>
      <w:proofErr w:type="spellStart"/>
      <w:r w:rsidRPr="00712438">
        <w:rPr>
          <w:rFonts w:asciiTheme="majorHAnsi" w:eastAsia="Arial" w:hAnsiTheme="majorHAnsi" w:cs="Arial"/>
        </w:rPr>
        <w:t>Ortesis</w:t>
      </w:r>
      <w:proofErr w:type="spellEnd"/>
      <w:r w:rsidRPr="00712438">
        <w:rPr>
          <w:rFonts w:asciiTheme="majorHAnsi" w:eastAsia="Arial" w:hAnsiTheme="majorHAnsi" w:cs="Arial"/>
        </w:rPr>
        <w:t xml:space="preserve"> y </w:t>
      </w:r>
      <w:proofErr w:type="spellStart"/>
      <w:r w:rsidRPr="00712438">
        <w:rPr>
          <w:rFonts w:asciiTheme="majorHAnsi" w:eastAsia="Arial" w:hAnsiTheme="majorHAnsi" w:cs="Arial"/>
        </w:rPr>
        <w:t>Bandaje</w:t>
      </w:r>
      <w:proofErr w:type="spellEnd"/>
      <w:r w:rsidRPr="00712438">
        <w:rPr>
          <w:rFonts w:asciiTheme="majorHAnsi" w:eastAsia="Arial" w:hAnsiTheme="majorHAnsi" w:cs="Arial"/>
        </w:rPr>
        <w:t>) así como otros de carácter más general, indispensables para el profesional que se requiere</w:t>
      </w:r>
      <w:r w:rsidRPr="00712438">
        <w:rPr>
          <w:rFonts w:asciiTheme="majorHAnsi" w:eastAsia="Arial" w:hAnsiTheme="majorHAnsi" w:cs="Arial"/>
          <w:i/>
        </w:rPr>
        <w:t>.</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jc w:val="both"/>
        <w:rPr>
          <w:rFonts w:asciiTheme="majorHAnsi" w:eastAsia="Arial" w:hAnsiTheme="majorHAnsi" w:cs="Arial"/>
        </w:rPr>
      </w:pPr>
      <w:r w:rsidRPr="00712438">
        <w:rPr>
          <w:rFonts w:asciiTheme="majorHAnsi" w:eastAsia="Arial" w:hAnsiTheme="majorHAnsi" w:cs="Arial"/>
        </w:rPr>
        <w:t>El trabajo en equipo multidisciplinario está integrado por profesionales y técnicos de distintos  perfiles.</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jc w:val="both"/>
        <w:rPr>
          <w:rFonts w:asciiTheme="majorHAnsi" w:eastAsia="Arial" w:hAnsiTheme="majorHAnsi" w:cs="Arial"/>
        </w:rPr>
      </w:pPr>
      <w:r w:rsidRPr="00712438">
        <w:rPr>
          <w:rFonts w:asciiTheme="majorHAnsi" w:eastAsia="Arial" w:hAnsiTheme="majorHAnsi" w:cs="Arial"/>
        </w:rPr>
        <w:t>La relación entre lo diverso y lo común de los perfiles que se integran, es la garantía de un enfoque coherente en el plan de estudio.</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La necesidad de formar licenciados en Rehabilitación se debe también a las nuevas proyecciones y perspectivas del Sistema Nacional de Salud con respecto a:</w:t>
      </w:r>
    </w:p>
    <w:p w:rsidR="00F07593" w:rsidRPr="00712438" w:rsidRDefault="00F07593" w:rsidP="00712438">
      <w:pPr>
        <w:numPr>
          <w:ilvl w:val="0"/>
          <w:numId w:val="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Modernización del equipamiento en todos los niveles de atención a la población.</w:t>
      </w:r>
    </w:p>
    <w:p w:rsidR="00F07593" w:rsidRPr="00712438" w:rsidRDefault="00F07593" w:rsidP="00712438">
      <w:pPr>
        <w:numPr>
          <w:ilvl w:val="0"/>
          <w:numId w:val="2"/>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La demanda asistencial por convenios internacionales con los países del ALBA y del tercer mundo.</w:t>
      </w:r>
    </w:p>
    <w:p w:rsidR="00F07593" w:rsidRPr="00712438" w:rsidRDefault="00F07593" w:rsidP="00712438">
      <w:pPr>
        <w:numPr>
          <w:ilvl w:val="0"/>
          <w:numId w:val="2"/>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Al aumento significativo y ascendente en la edad promedio de vida y por consiguiente mayor cantidad de personas longevas que requieren de tratamiento rehabilitador.</w:t>
      </w:r>
    </w:p>
    <w:p w:rsidR="00F07593" w:rsidRPr="00712438" w:rsidRDefault="00F07593" w:rsidP="00712438">
      <w:pPr>
        <w:numPr>
          <w:ilvl w:val="0"/>
          <w:numId w:val="2"/>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La prevalencia de paciente con Enfermedades Cerebro-Vasculares con secuelas </w:t>
      </w:r>
      <w:proofErr w:type="spellStart"/>
      <w:r w:rsidRPr="00712438">
        <w:rPr>
          <w:rFonts w:asciiTheme="majorHAnsi" w:eastAsia="Arial" w:hAnsiTheme="majorHAnsi" w:cs="Arial"/>
        </w:rPr>
        <w:t>discapacitante</w:t>
      </w:r>
      <w:proofErr w:type="spellEnd"/>
      <w:r w:rsidRPr="00712438">
        <w:rPr>
          <w:rFonts w:asciiTheme="majorHAnsi" w:eastAsia="Arial" w:hAnsiTheme="majorHAnsi" w:cs="Arial"/>
        </w:rPr>
        <w:t>.</w:t>
      </w:r>
    </w:p>
    <w:p w:rsidR="00F07593" w:rsidRPr="00712438" w:rsidRDefault="00F07593" w:rsidP="00712438">
      <w:pPr>
        <w:numPr>
          <w:ilvl w:val="0"/>
          <w:numId w:val="2"/>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Las afecciones cardiovasculares han primado por consiguiente la </w:t>
      </w:r>
      <w:proofErr w:type="spellStart"/>
      <w:r w:rsidRPr="00712438">
        <w:rPr>
          <w:rFonts w:asciiTheme="majorHAnsi" w:eastAsia="Arial" w:hAnsiTheme="majorHAnsi" w:cs="Arial"/>
        </w:rPr>
        <w:t>morbi</w:t>
      </w:r>
      <w:proofErr w:type="spellEnd"/>
      <w:r w:rsidRPr="00712438">
        <w:rPr>
          <w:rFonts w:asciiTheme="majorHAnsi" w:eastAsia="Arial" w:hAnsiTheme="majorHAnsi" w:cs="Arial"/>
        </w:rPr>
        <w:t>-mortalidad se acrecienta y para evitarlo se requiere de intervención de la Rehabilitación.</w:t>
      </w:r>
    </w:p>
    <w:p w:rsidR="00F07593" w:rsidRPr="00712438" w:rsidRDefault="00F07593" w:rsidP="00712438">
      <w:pPr>
        <w:numPr>
          <w:ilvl w:val="0"/>
          <w:numId w:val="2"/>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La mortalidad infantil se disminuye y hay un aumento de infantes con alteraciones en el </w:t>
      </w:r>
      <w:proofErr w:type="spellStart"/>
      <w:r w:rsidRPr="00712438">
        <w:rPr>
          <w:rFonts w:asciiTheme="majorHAnsi" w:eastAsia="Arial" w:hAnsiTheme="majorHAnsi" w:cs="Arial"/>
        </w:rPr>
        <w:t>neurodesarrollo</w:t>
      </w:r>
      <w:proofErr w:type="spellEnd"/>
      <w:r w:rsidRPr="00712438">
        <w:rPr>
          <w:rFonts w:asciiTheme="majorHAnsi" w:eastAsia="Arial" w:hAnsiTheme="majorHAnsi" w:cs="Arial"/>
        </w:rPr>
        <w:t>.</w:t>
      </w:r>
    </w:p>
    <w:p w:rsidR="00F07593" w:rsidRPr="00712438" w:rsidRDefault="00F07593" w:rsidP="00712438">
      <w:pPr>
        <w:numPr>
          <w:ilvl w:val="0"/>
          <w:numId w:val="2"/>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Existe mayor incidencia de enfermedades crónicas no transmisibles y transmisibles que concomitan a la discapacidad.</w:t>
      </w:r>
    </w:p>
    <w:p w:rsidR="00F07593" w:rsidRPr="00712438" w:rsidRDefault="00F07593" w:rsidP="00344E0A">
      <w:pPr>
        <w:tabs>
          <w:tab w:val="left" w:pos="900"/>
        </w:tabs>
        <w:spacing w:before="96" w:after="96" w:line="240" w:lineRule="auto"/>
        <w:rPr>
          <w:rFonts w:asciiTheme="majorHAnsi" w:eastAsia="Arial" w:hAnsiTheme="majorHAnsi" w:cs="Arial"/>
          <w:b/>
        </w:rPr>
      </w:pPr>
      <w:r w:rsidRPr="00712438">
        <w:rPr>
          <w:rFonts w:asciiTheme="majorHAnsi" w:eastAsia="Arial" w:hAnsiTheme="majorHAnsi" w:cs="Arial"/>
          <w:b/>
        </w:rPr>
        <w:t>Antecedentes históricos de la carrera y de la profesión.</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Desde la época del antiguo Egipto ya se observó alguna forma de atención a los inválidos; pero sólo se circunscribía a los príncipes y a los guerreros, pues la clase dominante vio que la invalidez constituía un problema social y lograron interesar a los médicos y otros estudiosos en esta materia. El resto de los súbditos de los faraones que tuvieron la desgracia de sufrir de alguna imperfección o incapacidad carecían de atención y  ayuda como los de cualquier otra comunidad del mundo.</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En 1601, Inglaterra promulgó sus primeras leyes para pobres, las cuales en algunas de sus partes se refieren específicamente a los inválidos y prevé en alguna forma su cuidado. Estas leyes marcaron el principio de un cambio de actitud en el proceder con los inválidos y la necesidad de hacer algo por ellos; reconoce la responsabilidad frente a los problemas de éstos y su deber de proceder a través de leyes, instituciones y otras medidas al bienestar que por su dignidad de hombres les correspondía.</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lastRenderedPageBreak/>
        <w:t>El siglo XX puede considerarse como el período en que mayor desarrollo y ampliación ha tenido el concepto de rehabilitación y las opciones rehabilitadoras, llegándose a conformar métodos y procedimientos específicos en la aplicación de esta nueva rama de las Ciencias Médicas. Esto se debe entre otras cosas al problema tan serio que la humanidad se ha visto obligada a enfrentar con esta gran población,  tanto de civiles como de militares que dejaron las dos conflagraciones mundiales.</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En nuestro país la situación no era muy distinta del resto del mundo. Antes de triunfo de la revolución, se promulgaron leyes, decretos leyes y otras medidas a favor de los inválidos como:</w:t>
      </w:r>
    </w:p>
    <w:p w:rsidR="00F07593" w:rsidRPr="00712438" w:rsidRDefault="00F07593" w:rsidP="00712438">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ind w:left="360" w:hanging="180"/>
        <w:jc w:val="both"/>
        <w:rPr>
          <w:rFonts w:asciiTheme="majorHAnsi" w:eastAsia="Arial" w:hAnsiTheme="majorHAnsi" w:cs="Arial"/>
        </w:rPr>
      </w:pPr>
      <w:r w:rsidRPr="00712438">
        <w:rPr>
          <w:rFonts w:asciiTheme="majorHAnsi" w:eastAsia="Arial" w:hAnsiTheme="majorHAnsi" w:cs="Arial"/>
        </w:rPr>
        <w:t>Decreto-Ley 554 del 4 de febrero de 1936.</w:t>
      </w:r>
    </w:p>
    <w:p w:rsidR="00F07593" w:rsidRPr="00712438" w:rsidRDefault="00F07593" w:rsidP="00712438">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ind w:left="360" w:hanging="180"/>
        <w:jc w:val="both"/>
        <w:rPr>
          <w:rFonts w:asciiTheme="majorHAnsi" w:eastAsia="Arial" w:hAnsiTheme="majorHAnsi" w:cs="Arial"/>
        </w:rPr>
      </w:pPr>
      <w:r w:rsidRPr="00712438">
        <w:rPr>
          <w:rFonts w:asciiTheme="majorHAnsi" w:eastAsia="Arial" w:hAnsiTheme="majorHAnsi" w:cs="Arial"/>
        </w:rPr>
        <w:t>Decreto-Ley 312 del 12 de noviembre de 1942 que creó el Patronato para la prevención de la poliomielitis y otras afecciones que producían invalidez.</w:t>
      </w:r>
    </w:p>
    <w:p w:rsidR="00F07593" w:rsidRPr="00712438" w:rsidRDefault="00F07593" w:rsidP="00712438">
      <w:pPr>
        <w:numPr>
          <w:ilvl w:val="0"/>
          <w:numId w:val="4"/>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ind w:left="360" w:hanging="180"/>
        <w:jc w:val="both"/>
        <w:rPr>
          <w:rFonts w:asciiTheme="majorHAnsi" w:eastAsia="Arial" w:hAnsiTheme="majorHAnsi" w:cs="Arial"/>
        </w:rPr>
      </w:pPr>
      <w:r w:rsidRPr="00712438">
        <w:rPr>
          <w:rFonts w:asciiTheme="majorHAnsi" w:eastAsia="Arial" w:hAnsiTheme="majorHAnsi" w:cs="Arial"/>
        </w:rPr>
        <w:t>Decreto-Ley 558 de 1953 que creo la Organización Nacional de Rehabilitación de  Inválidos (ONRI).</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Sin embargo el concepto que primaba en aquella sociedad era que éste individuo no estaba en condiciones de aportar nada a los intereses de la clase explotadora dominante y por lo tanto lo mejor era abandonarlos, en ocasiones se le ofrecían  limosnas, pues existía la posibilidad de crear patronatos o agrupaciones que simbólicamente recolectaban dinero en nombre de los discapacitados, pero en realidad eran utilizados para incrementar las arcas de los gobernantes de turno.</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Hasta la creación de la Organización Nacional de Rehabilitación de Inválidos (ONRI) solamente cuatro instituciones surgidas en diferentes épocas, habían tratado el problema de la discapacidad:</w:t>
      </w:r>
    </w:p>
    <w:p w:rsidR="00F07593" w:rsidRPr="00712438" w:rsidRDefault="00F07593" w:rsidP="00712438">
      <w:pPr>
        <w:numPr>
          <w:ilvl w:val="0"/>
          <w:numId w:val="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ind w:left="360" w:hanging="180"/>
        <w:jc w:val="both"/>
        <w:rPr>
          <w:rFonts w:asciiTheme="majorHAnsi" w:eastAsia="Arial" w:hAnsiTheme="majorHAnsi" w:cs="Arial"/>
        </w:rPr>
      </w:pPr>
      <w:r w:rsidRPr="00712438">
        <w:rPr>
          <w:rFonts w:asciiTheme="majorHAnsi" w:eastAsia="Arial" w:hAnsiTheme="majorHAnsi" w:cs="Arial"/>
        </w:rPr>
        <w:t>Asociación Nacional de inválidos, fundada en 1919.</w:t>
      </w:r>
    </w:p>
    <w:p w:rsidR="00F07593" w:rsidRPr="00712438" w:rsidRDefault="00F07593" w:rsidP="00712438">
      <w:pPr>
        <w:numPr>
          <w:ilvl w:val="0"/>
          <w:numId w:val="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ind w:left="360" w:hanging="180"/>
        <w:jc w:val="both"/>
        <w:rPr>
          <w:rFonts w:asciiTheme="majorHAnsi" w:eastAsia="Arial" w:hAnsiTheme="majorHAnsi" w:cs="Arial"/>
        </w:rPr>
      </w:pPr>
      <w:r w:rsidRPr="00712438">
        <w:rPr>
          <w:rFonts w:asciiTheme="majorHAnsi" w:eastAsia="Arial" w:hAnsiTheme="majorHAnsi" w:cs="Arial"/>
        </w:rPr>
        <w:t>Instituto de Rehabilitación de Inválidos del Trabajo, fundada en 1935.</w:t>
      </w:r>
    </w:p>
    <w:p w:rsidR="00F07593" w:rsidRPr="00712438" w:rsidRDefault="00F07593" w:rsidP="00712438">
      <w:pPr>
        <w:numPr>
          <w:ilvl w:val="0"/>
          <w:numId w:val="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ind w:left="360" w:hanging="180"/>
        <w:jc w:val="both"/>
        <w:rPr>
          <w:rFonts w:asciiTheme="majorHAnsi" w:eastAsia="Arial" w:hAnsiTheme="majorHAnsi" w:cs="Arial"/>
        </w:rPr>
      </w:pPr>
      <w:r w:rsidRPr="00712438">
        <w:rPr>
          <w:rFonts w:asciiTheme="majorHAnsi" w:eastAsia="Arial" w:hAnsiTheme="majorHAnsi" w:cs="Arial"/>
        </w:rPr>
        <w:t>Hogar Clínica “San Rafael”, fundada en 1949, por la Orden Hospitalaria de las Hermanas San Juan de Dios, para el cuidado exclusivo de niños lisiados y ofrecía además tratamiento de cirugía ortopédica para sus deformidades.</w:t>
      </w:r>
    </w:p>
    <w:p w:rsidR="00F07593" w:rsidRPr="00712438" w:rsidRDefault="00F07593" w:rsidP="00712438">
      <w:pPr>
        <w:numPr>
          <w:ilvl w:val="0"/>
          <w:numId w:val="5"/>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pacing w:before="96" w:after="96" w:line="240" w:lineRule="auto"/>
        <w:ind w:left="360" w:hanging="180"/>
        <w:jc w:val="both"/>
        <w:rPr>
          <w:rFonts w:asciiTheme="majorHAnsi" w:eastAsia="Arial" w:hAnsiTheme="majorHAnsi" w:cs="Arial"/>
        </w:rPr>
      </w:pPr>
      <w:r w:rsidRPr="00712438">
        <w:rPr>
          <w:rFonts w:asciiTheme="majorHAnsi" w:eastAsia="Arial" w:hAnsiTheme="majorHAnsi" w:cs="Arial"/>
        </w:rPr>
        <w:t xml:space="preserve">Centro de Rehabilitación de Lisiados “Franklin </w:t>
      </w:r>
      <w:proofErr w:type="spellStart"/>
      <w:r w:rsidRPr="00712438">
        <w:rPr>
          <w:rFonts w:asciiTheme="majorHAnsi" w:eastAsia="Arial" w:hAnsiTheme="majorHAnsi" w:cs="Arial"/>
        </w:rPr>
        <w:t>Delano</w:t>
      </w:r>
      <w:proofErr w:type="spellEnd"/>
      <w:r w:rsidRPr="00712438">
        <w:rPr>
          <w:rFonts w:asciiTheme="majorHAnsi" w:eastAsia="Arial" w:hAnsiTheme="majorHAnsi" w:cs="Arial"/>
        </w:rPr>
        <w:t xml:space="preserve"> Roosevelt” fundado en 1950.</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Entre los años 1953 – 1955, Martha Fernández esposa del exdictador Fulgencio Batista, ordena descontar un día de haber, para crear, la ONRI, creándose en abril de 1956 el Hogar para Impedidos Físicos y  Mentales “Cristo de Limpias” dirigido por religiosas de la Orden “Hermanas de la Caridad” con una capacidad  limitada para la atención de los deficientes severos que recibían de forma empírica el tratamiento, requiriendo para su ingreso una carta de recomendación de ella. La otra institución creada fue el Hospital Centro de Rehabilitación inaugurado el 16 de julio de 1956.</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Después del Triunfo de la Revolución, el Ministerio de Salud Pública enfrenta la atención a la discapacidad como parte del proceso de transformación acorde a la nueva filosofía y orienta la creación de servicios de fisioterapia dentro del marco de la atención médica curativa y ejerce acciones de prevención de discapacidades como es la vacunación contra la Poliomielitis, se crean centros de rehabilitación, se inician los primeros cursos de técnicos de fisioterapia y  se propone a la dirección del estado leyes específicas para la atención de los inválidos.</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En 1961 se inaugura el Hospital de Rehabilitación “Julio Díaz”</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En 1965 se crea un curso nacional de auxiliares de fisioterapia de 6 meses de duración, en el Hospital Ortopédico “Frank País”. En 1968, se crea el primer curso nacional de Técnicos en Fisioterapia impartido por la kinesióloga chilena Elena Pedraza, enviada por  la Organización Panamericana de la Salud (OPS) en coordinación con nuestro Ministerio de Salud Pública.</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lastRenderedPageBreak/>
        <w:t>En 1989 se inicia la carrera de Licenciatura en Tecnología de la Salud especializados en Rehabilitación, con una duración de 5 años.</w:t>
      </w:r>
    </w:p>
    <w:p w:rsidR="00F07593" w:rsidRPr="00712438" w:rsidRDefault="00F07593" w:rsidP="00712438">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jc w:val="both"/>
        <w:rPr>
          <w:rFonts w:asciiTheme="majorHAnsi" w:eastAsia="Arial" w:hAnsiTheme="majorHAnsi" w:cs="Arial"/>
        </w:rPr>
      </w:pPr>
      <w:r w:rsidRPr="00712438">
        <w:rPr>
          <w:rFonts w:asciiTheme="majorHAnsi" w:eastAsia="Arial" w:hAnsiTheme="majorHAnsi" w:cs="Arial"/>
        </w:rPr>
        <w:t>El 18 de noviembre del 2002, comienza a impartirse el curso de formación emergente en Terapia Física, impartiéndose las clases en aulas ubicadas en instituciones de los tres niveles del Sistema Nacional de Salud, en el año 2003 comienza un nuevo modelo pedagógico, en el que se integran los graduados del curso emergente. Ya en el 2007 se realiza la primera graduación de Licenciados en Tecnología de la Salud en el perfil de Terapia Física y Rehabilitación de los cursos regular diurno y para trabajadores (CPT), del nuevo modelo pedagógico.</w:t>
      </w:r>
    </w:p>
    <w:p w:rsidR="00F07593" w:rsidRPr="00712438" w:rsidRDefault="00F07593" w:rsidP="00712438">
      <w:pPr>
        <w:spacing w:before="96" w:after="96" w:line="240" w:lineRule="auto"/>
        <w:jc w:val="both"/>
        <w:rPr>
          <w:rFonts w:asciiTheme="majorHAnsi" w:eastAsia="Arial" w:hAnsiTheme="majorHAnsi" w:cs="Arial"/>
          <w:b/>
        </w:rPr>
      </w:pPr>
      <w:r w:rsidRPr="00712438">
        <w:rPr>
          <w:rFonts w:asciiTheme="majorHAnsi" w:eastAsia="Arial" w:hAnsiTheme="majorHAnsi" w:cs="Arial"/>
          <w:b/>
        </w:rPr>
        <w:t>Marco teórico conceptual de la educación en ciencias de la Salud.</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Los antecedentes en la formación de profesionales en el campo de las tecnologías en salud, se enmarcan en la formación de personal técnico, cuyo esplendor se alcanzó en la década de los 70 con la creación de los politécnicos de la salud en todo el país. </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Una breve caracterización de los modelos asumidos en la formación de profesionales de la salud y en particular de los tecnólogos muestra como en el año 1989 se inicia por vez primera en el Instituto Superior de Ciencias Médicas de la Habana, la formación de profesionales de tecnología de la salud, diseñada en la modalidad por encuentros y para el personal con formación técnica, aunque sólo en seis especialidades, siendo estas Higiene y Epidemiología, Laboratorio Clínico, </w:t>
      </w:r>
      <w:proofErr w:type="spellStart"/>
      <w:r w:rsidRPr="00712438">
        <w:rPr>
          <w:rFonts w:asciiTheme="majorHAnsi" w:eastAsia="Arial" w:hAnsiTheme="majorHAnsi" w:cs="Arial"/>
        </w:rPr>
        <w:t>Citohistopatología</w:t>
      </w:r>
      <w:proofErr w:type="spellEnd"/>
      <w:r w:rsidRPr="00712438">
        <w:rPr>
          <w:rFonts w:asciiTheme="majorHAnsi" w:eastAsia="Arial" w:hAnsiTheme="majorHAnsi" w:cs="Arial"/>
        </w:rPr>
        <w:t xml:space="preserve">, Terapia Física y Rehabilitación, Optometría y Óptica y Rayos X, el currículo estuvo diseñado de forma tal que los tres primeros años fue enfocado a las asignaturas esencialmente relacionadas con las Ciencias Básicas Biomédicas, a partir del cuarto año se comenzaba a recibir asignaturas específicas vinculadas a su perfil, teniéndose en cuenta que estos estudiantes eran técnicos en los perfiles que se formaban como universitarios. Esto tenía como limitante que el estudiante egresado de preuniversitarios no </w:t>
      </w:r>
      <w:proofErr w:type="spellStart"/>
      <w:r w:rsidRPr="00712438">
        <w:rPr>
          <w:rFonts w:asciiTheme="majorHAnsi" w:eastAsia="Arial" w:hAnsiTheme="majorHAnsi" w:cs="Arial"/>
        </w:rPr>
        <w:t>tenia</w:t>
      </w:r>
      <w:proofErr w:type="spellEnd"/>
      <w:r w:rsidRPr="00712438">
        <w:rPr>
          <w:rFonts w:asciiTheme="majorHAnsi" w:eastAsia="Arial" w:hAnsiTheme="majorHAnsi" w:cs="Arial"/>
        </w:rPr>
        <w:t xml:space="preserve"> acceso a esta carrera universitaria y la entrada a la misma era muy restringido. </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En el año 2002, al calor de la Batalla de Ideas, se pone en marcha en Ciudad Habana el programa para la formación emergente de tecnólogos de la salud, el cual tuvo como premisas, la voluntad política de la dirección de la Revolución de transformar los servicios de Salud, deprimidos en ese entonces por el “período especial”, y siendo necesario la inserción social de jóvenes desvinculados del estudio y el trabajo, se sientan las bases de la creación de la carrera Licenciatura en Tecnología de la Salud con diferentes perfiles de salida, esta nueva licenciatura tenía dentro de la misma, salidas intermedias que daban solución a las necesidades de personal en los servicios de Salud: Técnico básico en un año, técnico medio en tres años, y licenciado al culminar su quinto año. </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En el curso 2003 – 2004 se inicia a nivel nacional la nueva carrera de Tecnología de la Salud, sustentada en el denominado “Nuevo Modelo Pedagógico”</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Concebida como carrera única con veintiún perfiles o menciones de salida, su estructura curricular establecía ciclos de formación (básico, técnico y profesional), donde el conocimiento se organizaba por disciplinas y asignaturas, existiendo una disciplina principal integradora según perfil, que tributa al desarrollo de habilidades profesionales y de los modos de actuación en función del cumplimiento de cuatro funciones básicas: asistencial, docente, investigativa y administrativa.</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Este modelo permitió además que el futuro profesional una vez concluido su primer año de estudio</w:t>
      </w:r>
      <w:r w:rsidRPr="00712438">
        <w:rPr>
          <w:rFonts w:asciiTheme="majorHAnsi" w:eastAsia="Arial" w:hAnsiTheme="majorHAnsi" w:cs="Arial"/>
          <w:color w:val="0000FF"/>
        </w:rPr>
        <w:t>,</w:t>
      </w:r>
      <w:r w:rsidRPr="00712438">
        <w:rPr>
          <w:rFonts w:asciiTheme="majorHAnsi" w:eastAsia="Arial" w:hAnsiTheme="majorHAnsi" w:cs="Arial"/>
        </w:rPr>
        <w:t xml:space="preserve"> se incorporara a los escenarios laborales como trabajador de la salud y desde esa condición continuar sus estudios universitarios hasta alcanzar su titulación.</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Sin embargo, en estos momentos la universidad médica se ve llamada una vez más a realizar transformaciones en sus diseños, como una continuidad a lo ya logrado, pues </w:t>
      </w:r>
      <w:proofErr w:type="spellStart"/>
      <w:r w:rsidRPr="00712438">
        <w:rPr>
          <w:rFonts w:asciiTheme="majorHAnsi" w:eastAsia="Arial" w:hAnsiTheme="majorHAnsi" w:cs="Arial"/>
        </w:rPr>
        <w:t>aún</w:t>
      </w:r>
      <w:proofErr w:type="spellEnd"/>
      <w:r w:rsidRPr="00712438">
        <w:rPr>
          <w:rFonts w:asciiTheme="majorHAnsi" w:eastAsia="Arial" w:hAnsiTheme="majorHAnsi" w:cs="Arial"/>
        </w:rPr>
        <w:t xml:space="preserve"> cuando esta formación de tecnólogos se valoró de gran impacto por los beneficios que reportó al sistema de salud, al nutrirlos de personal joven y con suficiente preparación en aras de mejorar la calidad de </w:t>
      </w:r>
      <w:r w:rsidRPr="00712438">
        <w:rPr>
          <w:rFonts w:asciiTheme="majorHAnsi" w:eastAsia="Arial" w:hAnsiTheme="majorHAnsi" w:cs="Arial"/>
        </w:rPr>
        <w:lastRenderedPageBreak/>
        <w:t xml:space="preserve">los servicios, su concepción actual no cumple en toda su extensión con las exigencias de la sociedad, en pos de contribuir al desarrollo sostenible del país, por lo que en estos momentos se asume un nuevo diseño curricular sobre la base de la metodología orientada por el Ministerio de Educación Superior para esta generación de planes de estudio (Plan D), demostrando así su pertinencia. </w:t>
      </w:r>
    </w:p>
    <w:p w:rsidR="00F07593" w:rsidRPr="00712438" w:rsidRDefault="00F07593" w:rsidP="00712438">
      <w:pPr>
        <w:spacing w:before="96" w:after="96" w:line="240" w:lineRule="auto"/>
        <w:jc w:val="both"/>
        <w:rPr>
          <w:rFonts w:asciiTheme="majorHAnsi" w:eastAsia="Arial" w:hAnsiTheme="majorHAnsi" w:cs="Arial"/>
          <w:b/>
        </w:rPr>
      </w:pPr>
      <w:r w:rsidRPr="00712438">
        <w:rPr>
          <w:rFonts w:asciiTheme="majorHAnsi" w:eastAsia="Arial" w:hAnsiTheme="majorHAnsi" w:cs="Arial"/>
          <w:b/>
        </w:rPr>
        <w:t xml:space="preserve">BASES CONCEPTUALES DEL DISEÑO </w:t>
      </w:r>
      <w:r w:rsidRPr="00712438">
        <w:rPr>
          <w:rFonts w:asciiTheme="majorHAnsi" w:eastAsia="Arial" w:hAnsiTheme="majorHAnsi" w:cs="Arial"/>
          <w:b/>
          <w:color w:val="0000FF"/>
        </w:rPr>
        <w:t xml:space="preserve"> </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 xml:space="preserve">Diseño de carreras con mayor nivel de esencialidad y racionalidad, dirigidos a la consolidación de la formación investigativo-laboral de los estudiantes a partir de una mayor integración de las clases, el trabajo científico y las prácticas laborales. </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 xml:space="preserve">Formación de profesionales de perfil amplio, preparados para desempeñarse en  campos diversos de los procesos tecnológicos en salud, de manera activa como integrante del equipo de salud, aportando información necesaria para el accionar médico, donde los modos de actuación están determinados en función del cumplimiento de cuatro funciones básicas: asistencial, docente, investigativa y administrativa. </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Existencia de una disciplina principal integradora, que desde los primeros años de la carrera trabaja sobre el objeto de la profesión a niveles elementales y a medida que se transita por los diferentes ciclos tributa al desarrollo de habilidades profesionales, a la que se integran otros ejes curriculares como el humanista, la comunicación, la ética médica y social, el ambientalista, idiomas, informática médica e investigación, entre otros.</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 xml:space="preserve">Formación de los modos de actuación que caracterizan a este profesional en los escenarios reales donde se prestan los servicios, aprovechando todos los recursos asistenciales disponibles en función de la docencia y la investigación, sobre la base de la integración docente-asistencial-investigativa. </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Diseño de estrategias docentes donde se combinan las tecnologías de la información y la comunicación con la enseñanza práctica en los escenarios de formación.  La forma principal de organización de la enseñanza es la educación en el trabajo, utilizando también diferentes formas de  actividades grupales y de trabajo independiente que garanticen el aprendizaje activo de los educandos.</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Integración de los ejes curriculares tanto horizontal (</w:t>
      </w:r>
      <w:proofErr w:type="spellStart"/>
      <w:r w:rsidRPr="00712438">
        <w:rPr>
          <w:rFonts w:asciiTheme="majorHAnsi" w:eastAsia="Arial" w:hAnsiTheme="majorHAnsi" w:cs="Arial"/>
        </w:rPr>
        <w:t>intra</w:t>
      </w:r>
      <w:proofErr w:type="spellEnd"/>
      <w:r w:rsidRPr="00712438">
        <w:rPr>
          <w:rFonts w:asciiTheme="majorHAnsi" w:eastAsia="Arial" w:hAnsiTheme="majorHAnsi" w:cs="Arial"/>
        </w:rPr>
        <w:t xml:space="preserve"> ciclo o año académico) como vertical (</w:t>
      </w:r>
      <w:proofErr w:type="spellStart"/>
      <w:r w:rsidRPr="00712438">
        <w:rPr>
          <w:rFonts w:asciiTheme="majorHAnsi" w:eastAsia="Arial" w:hAnsiTheme="majorHAnsi" w:cs="Arial"/>
        </w:rPr>
        <w:t>trans</w:t>
      </w:r>
      <w:proofErr w:type="spellEnd"/>
      <w:r w:rsidRPr="00712438">
        <w:rPr>
          <w:rFonts w:asciiTheme="majorHAnsi" w:eastAsia="Arial" w:hAnsiTheme="majorHAnsi" w:cs="Arial"/>
        </w:rPr>
        <w:t>-ciclo o años académicos), de manera que se aborden los contenidos de ciencias básicas y de las asignaturas del ejercicio de la profesión a lo  largo de la carrera.</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Modelo educativo con un nivel de flexibilidad y descentralización que permite a los centros de formación la diversidad necesaria, a partir de las condiciones concretas de cada uno de ellos y de los territorios donde están ubicados.</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Necesidad de contar con personal docente suficientemente preparado para dirigir un proceso de enseñanza aprendizaje verdaderamente desarrollador, en función de potenciar el aprendizaje de los estudiantes teniendo como punto de partida la organización de su actividad individual en dependencia de las propias características, experiencias y potencialidades individuales, por un lado y el sistema de influencias que sobre los mismos inciden en dependencia del contexto y el colectivo estudiantil.</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Preparación y acreditación de los distintos escenarios docentes donde se desarrollen los procesos formativos, así como del sistema de medios de enseñanza a utilizar por los estudiantes y docentes.</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Se requiere un sistema integral de evaluación y control del proceso docente y de sus actores, de manera que se pueda intervenir con fines correctores tan pronto como se detecten dificultades de cualquier tipo.</w:t>
      </w:r>
    </w:p>
    <w:p w:rsidR="00F07593" w:rsidRPr="00712438" w:rsidRDefault="00F07593" w:rsidP="00712438">
      <w:pPr>
        <w:numPr>
          <w:ilvl w:val="0"/>
          <w:numId w:val="6"/>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lastRenderedPageBreak/>
        <w:t>Proceso docente con énfasis en el aprendizaje, con protagonismo de los educandos y cambio de roles de los profesores, que asumen una función paradigmática como modelo profesional a reproducir y una función de organizador y facilitador de este proceso, donde el alumno debe adquirir progresivamente la capacidad de aprender por sí mismo en forma permanente, durante toda su vida profesional, así como la  de acceder y seleccionar críticamente la información científica disponible.</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b/>
        </w:rPr>
        <w:t>Marco político normativo</w:t>
      </w:r>
      <w:r w:rsidRPr="00712438">
        <w:rPr>
          <w:rFonts w:asciiTheme="majorHAnsi" w:eastAsia="Arial" w:hAnsiTheme="majorHAnsi" w:cs="Arial"/>
        </w:rPr>
        <w:t>.</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Las disposiciones legales y la política del Ministerio de Salud Pública no pueden ser ignoradas por los diseñadores de currículos para la formación de sus profesionales. Debe incluir también la estructura de la profesión y las profesiones afines, así como las características generales de los sistemas de atención de vigentes. </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El conocimiento de las necesidades y recursos de la sociedad y de los alumnos, así como el de las disposiciones legales y de las políticas de salud, debe llevar al trazado de la política general de la academia en función de la formación que se aspira dar a sus alumnos. Los lineamientos generales de esa política definirán las características fundamentales que se desean en los futuros graduados, así como las funciones que deberán desempeñar. Solo entonces podremos definir nuestros objetivos educacionales.</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La educación superior en Cuba está regida metodológicamente por las normas y reglamentaciones del Ministerio de Educación Superior, como Organismo Central del Estado encargado para la formación y superación de profesionales. En este sentido se han emitido reglamentaciones que regulan los aspectos relacionados para la formación profesional de recursos humanos a través de la resolución 210 del 2007 lo que unido a las indicaciones del Ministerio de Salud Pública como organismo formador, constituyen el cuerpo legal que regula este proceso en las universidades de ciencias médicas.</w:t>
      </w:r>
    </w:p>
    <w:p w:rsidR="00F07593" w:rsidRPr="00712438" w:rsidRDefault="00F07593" w:rsidP="00712438">
      <w:pPr>
        <w:spacing w:before="96" w:after="96" w:line="240" w:lineRule="auto"/>
        <w:jc w:val="both"/>
        <w:rPr>
          <w:rFonts w:asciiTheme="majorHAnsi" w:eastAsia="Arial" w:hAnsiTheme="majorHAnsi" w:cs="Arial"/>
          <w:b/>
        </w:rPr>
      </w:pPr>
      <w:r w:rsidRPr="00712438">
        <w:rPr>
          <w:rFonts w:asciiTheme="majorHAnsi" w:eastAsia="Arial" w:hAnsiTheme="majorHAnsi" w:cs="Arial"/>
          <w:b/>
        </w:rPr>
        <w:t>Recursos humanos y materiales requeridos.</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Recursos humanos:</w:t>
      </w:r>
    </w:p>
    <w:p w:rsidR="00F07593" w:rsidRPr="00712438" w:rsidRDefault="00F07593" w:rsidP="00712438">
      <w:pPr>
        <w:numPr>
          <w:ilvl w:val="0"/>
          <w:numId w:val="7"/>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Licenciados en Tecnología de la Salud especializados en Rehabilitación.</w:t>
      </w:r>
    </w:p>
    <w:p w:rsidR="00F07593" w:rsidRPr="00712438" w:rsidRDefault="00F07593" w:rsidP="00712438">
      <w:pPr>
        <w:numPr>
          <w:ilvl w:val="0"/>
          <w:numId w:val="7"/>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Licenciados en Tecnología de la Salud perfil Terapia Física y Rehabilitación.</w:t>
      </w:r>
    </w:p>
    <w:p w:rsidR="00F07593" w:rsidRPr="00712438" w:rsidRDefault="00F07593" w:rsidP="00712438">
      <w:pPr>
        <w:numPr>
          <w:ilvl w:val="0"/>
          <w:numId w:val="7"/>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Médicos especialistas en Medicina Física y Rehabilitación</w:t>
      </w:r>
    </w:p>
    <w:p w:rsidR="00F07593" w:rsidRPr="00712438" w:rsidRDefault="00F07593" w:rsidP="00712438">
      <w:pPr>
        <w:numPr>
          <w:ilvl w:val="0"/>
          <w:numId w:val="7"/>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Máster en “Procederes fisioterapéuticos en Rehabilitación Neurológica y Cardiovascular.</w:t>
      </w:r>
    </w:p>
    <w:p w:rsidR="00F07593" w:rsidRPr="00712438" w:rsidRDefault="00F07593" w:rsidP="00712438">
      <w:pPr>
        <w:numPr>
          <w:ilvl w:val="0"/>
          <w:numId w:val="7"/>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Máster en Atención integral al niño con discapacidad”</w:t>
      </w:r>
    </w:p>
    <w:p w:rsidR="00F07593" w:rsidRPr="00712438" w:rsidRDefault="00F07593" w:rsidP="00712438">
      <w:pPr>
        <w:numPr>
          <w:ilvl w:val="0"/>
          <w:numId w:val="7"/>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Licenciados en Tecnología de la Salud perfil   Rehabilitación Social y Ocupacional.</w:t>
      </w:r>
    </w:p>
    <w:p w:rsidR="00F07593" w:rsidRPr="00712438" w:rsidRDefault="00F07593" w:rsidP="00712438">
      <w:pPr>
        <w:numPr>
          <w:ilvl w:val="0"/>
          <w:numId w:val="7"/>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Licenciados en Tecnología de la Salud perfil  </w:t>
      </w:r>
      <w:proofErr w:type="spellStart"/>
      <w:r w:rsidRPr="00712438">
        <w:rPr>
          <w:rFonts w:asciiTheme="majorHAnsi" w:eastAsia="Arial" w:hAnsiTheme="majorHAnsi" w:cs="Arial"/>
        </w:rPr>
        <w:t>Ortoprótesis</w:t>
      </w:r>
      <w:proofErr w:type="spellEnd"/>
      <w:r w:rsidRPr="00712438">
        <w:rPr>
          <w:rFonts w:asciiTheme="majorHAnsi" w:eastAsia="Arial" w:hAnsiTheme="majorHAnsi" w:cs="Arial"/>
        </w:rPr>
        <w:t>.</w:t>
      </w:r>
    </w:p>
    <w:p w:rsidR="00F07593" w:rsidRPr="00712438" w:rsidRDefault="00F07593" w:rsidP="00712438">
      <w:pPr>
        <w:numPr>
          <w:ilvl w:val="0"/>
          <w:numId w:val="7"/>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Licenciados en Tecnología de la Salud Podología. </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Recursos materiales: </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b/>
        </w:rPr>
        <w:t>Escenarios docentes</w:t>
      </w:r>
      <w:r w:rsidRPr="00712438">
        <w:rPr>
          <w:rFonts w:asciiTheme="majorHAnsi" w:eastAsia="Arial" w:hAnsiTheme="majorHAnsi" w:cs="Arial"/>
        </w:rPr>
        <w:t>.</w:t>
      </w:r>
    </w:p>
    <w:p w:rsidR="00F07593" w:rsidRPr="00712438" w:rsidRDefault="00F07593" w:rsidP="00712438">
      <w:pPr>
        <w:numPr>
          <w:ilvl w:val="0"/>
          <w:numId w:val="8"/>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Servicios de Rehabilitación Integral (Salas de Rehabilitación - APS)</w:t>
      </w:r>
    </w:p>
    <w:p w:rsidR="00F07593" w:rsidRPr="00712438" w:rsidRDefault="00F07593" w:rsidP="00712438">
      <w:pPr>
        <w:numPr>
          <w:ilvl w:val="0"/>
          <w:numId w:val="8"/>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 Laboratorios (talleres) de </w:t>
      </w:r>
      <w:proofErr w:type="spellStart"/>
      <w:r w:rsidRPr="00712438">
        <w:rPr>
          <w:rFonts w:asciiTheme="majorHAnsi" w:eastAsia="Arial" w:hAnsiTheme="majorHAnsi" w:cs="Arial"/>
        </w:rPr>
        <w:t>Ortesis</w:t>
      </w:r>
      <w:proofErr w:type="spellEnd"/>
      <w:r w:rsidRPr="00712438">
        <w:rPr>
          <w:rFonts w:asciiTheme="majorHAnsi" w:eastAsia="Arial" w:hAnsiTheme="majorHAnsi" w:cs="Arial"/>
        </w:rPr>
        <w:t xml:space="preserve"> prótesis y </w:t>
      </w:r>
      <w:proofErr w:type="spellStart"/>
      <w:r w:rsidRPr="00712438">
        <w:rPr>
          <w:rFonts w:asciiTheme="majorHAnsi" w:eastAsia="Arial" w:hAnsiTheme="majorHAnsi" w:cs="Arial"/>
        </w:rPr>
        <w:t>bandaje</w:t>
      </w:r>
      <w:proofErr w:type="spellEnd"/>
      <w:r w:rsidRPr="00712438">
        <w:rPr>
          <w:rFonts w:asciiTheme="majorHAnsi" w:eastAsia="Arial" w:hAnsiTheme="majorHAnsi" w:cs="Arial"/>
        </w:rPr>
        <w:t xml:space="preserve"> ortopédicos</w:t>
      </w:r>
    </w:p>
    <w:p w:rsidR="00F07593" w:rsidRPr="00712438" w:rsidRDefault="00F07593" w:rsidP="00712438">
      <w:pPr>
        <w:numPr>
          <w:ilvl w:val="0"/>
          <w:numId w:val="8"/>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Centros Comunitarios de Salud Mental </w:t>
      </w:r>
    </w:p>
    <w:p w:rsidR="00F07593" w:rsidRPr="00712438" w:rsidRDefault="00F07593" w:rsidP="00712438">
      <w:pPr>
        <w:numPr>
          <w:ilvl w:val="0"/>
          <w:numId w:val="8"/>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Hospitales que cuenten con los servicios especializados de Medicina Física y Rehabilitación</w:t>
      </w:r>
    </w:p>
    <w:p w:rsidR="00F07593" w:rsidRPr="00712438" w:rsidRDefault="00F07593" w:rsidP="00712438">
      <w:pPr>
        <w:numPr>
          <w:ilvl w:val="0"/>
          <w:numId w:val="8"/>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Bibliografía de las diferentes disciplinas que se estudian durante la carrera. (libros, revistas, folletos, artículos).  </w:t>
      </w:r>
    </w:p>
    <w:p w:rsidR="00F07593" w:rsidRPr="00712438" w:rsidRDefault="00F07593" w:rsidP="00712438">
      <w:pPr>
        <w:numPr>
          <w:ilvl w:val="0"/>
          <w:numId w:val="8"/>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Modelaje propio de la especialidad para ser utilizados por los alumnos en su formación (Historias clínicas, test muscular, test de sensibilidad.)</w:t>
      </w:r>
    </w:p>
    <w:p w:rsidR="00F07593" w:rsidRPr="00712438" w:rsidRDefault="00F07593" w:rsidP="00712438">
      <w:pPr>
        <w:numPr>
          <w:ilvl w:val="0"/>
          <w:numId w:val="8"/>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lastRenderedPageBreak/>
        <w:t>Laboratorios o aulas especializadas que cuenten con los mínimos recursos para desarrollar las actividades prácticas.</w:t>
      </w:r>
    </w:p>
    <w:p w:rsidR="00F07593" w:rsidRPr="00712438" w:rsidRDefault="00F07593" w:rsidP="00712438">
      <w:pPr>
        <w:numPr>
          <w:ilvl w:val="0"/>
          <w:numId w:val="8"/>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Medicamentos, e instrumental  para desarrollar las actividades </w:t>
      </w:r>
      <w:r w:rsidR="000B2EEC" w:rsidRPr="00712438">
        <w:rPr>
          <w:rFonts w:asciiTheme="majorHAnsi" w:eastAsia="Arial" w:hAnsiTheme="majorHAnsi" w:cs="Arial"/>
        </w:rPr>
        <w:t>prácticas</w:t>
      </w:r>
      <w:r w:rsidRPr="00712438">
        <w:rPr>
          <w:rFonts w:asciiTheme="majorHAnsi" w:eastAsia="Arial" w:hAnsiTheme="majorHAnsi" w:cs="Arial"/>
        </w:rPr>
        <w:t xml:space="preserve"> tales, como vitaminas B1, B6, B12,  </w:t>
      </w:r>
      <w:proofErr w:type="spellStart"/>
      <w:r w:rsidRPr="00712438">
        <w:rPr>
          <w:rFonts w:asciiTheme="majorHAnsi" w:eastAsia="Arial" w:hAnsiTheme="majorHAnsi" w:cs="Arial"/>
        </w:rPr>
        <w:t>mentolán</w:t>
      </w:r>
      <w:proofErr w:type="spellEnd"/>
      <w:r w:rsidRPr="00712438">
        <w:rPr>
          <w:rFonts w:asciiTheme="majorHAnsi" w:eastAsia="Arial" w:hAnsiTheme="majorHAnsi" w:cs="Arial"/>
        </w:rPr>
        <w:t xml:space="preserve">, </w:t>
      </w:r>
      <w:proofErr w:type="spellStart"/>
      <w:r w:rsidRPr="00712438">
        <w:rPr>
          <w:rFonts w:asciiTheme="majorHAnsi" w:eastAsia="Arial" w:hAnsiTheme="majorHAnsi" w:cs="Arial"/>
        </w:rPr>
        <w:t>triancilonola</w:t>
      </w:r>
      <w:proofErr w:type="spellEnd"/>
      <w:r w:rsidRPr="00712438">
        <w:rPr>
          <w:rFonts w:asciiTheme="majorHAnsi" w:eastAsia="Arial" w:hAnsiTheme="majorHAnsi" w:cs="Arial"/>
        </w:rPr>
        <w:t xml:space="preserve"> (crema), lidocaína (crema y bulbo), hep</w:t>
      </w:r>
      <w:r w:rsidR="000B2EEC">
        <w:rPr>
          <w:rFonts w:asciiTheme="majorHAnsi" w:eastAsia="Arial" w:hAnsiTheme="majorHAnsi" w:cs="Arial"/>
        </w:rPr>
        <w:t>arina sódica (crema y bulbo) , aceites para masaje, talco, g</w:t>
      </w:r>
      <w:r w:rsidRPr="00712438">
        <w:rPr>
          <w:rFonts w:asciiTheme="majorHAnsi" w:eastAsia="Arial" w:hAnsiTheme="majorHAnsi" w:cs="Arial"/>
        </w:rPr>
        <w:t xml:space="preserve">el de ultrasonido,  alcohol, yodo </w:t>
      </w:r>
      <w:proofErr w:type="spellStart"/>
      <w:r w:rsidRPr="00712438">
        <w:rPr>
          <w:rFonts w:asciiTheme="majorHAnsi" w:eastAsia="Arial" w:hAnsiTheme="majorHAnsi" w:cs="Arial"/>
        </w:rPr>
        <w:t>povidona</w:t>
      </w:r>
      <w:proofErr w:type="spellEnd"/>
      <w:r w:rsidRPr="00712438">
        <w:rPr>
          <w:rFonts w:asciiTheme="majorHAnsi" w:eastAsia="Arial" w:hAnsiTheme="majorHAnsi" w:cs="Arial"/>
        </w:rPr>
        <w:t>, entre otros.</w:t>
      </w:r>
    </w:p>
    <w:p w:rsidR="00F07593" w:rsidRPr="00712438" w:rsidRDefault="000B2EEC" w:rsidP="000B2EEC">
      <w:pPr>
        <w:tabs>
          <w:tab w:val="left" w:pos="2340"/>
        </w:tabs>
        <w:spacing w:before="96" w:after="96" w:line="240" w:lineRule="auto"/>
        <w:ind w:right="74"/>
        <w:rPr>
          <w:rFonts w:asciiTheme="majorHAnsi" w:eastAsia="Arial" w:hAnsiTheme="majorHAnsi" w:cs="Arial"/>
          <w:b/>
        </w:rPr>
      </w:pPr>
      <w:r>
        <w:rPr>
          <w:rFonts w:asciiTheme="majorHAnsi" w:eastAsia="Arial" w:hAnsiTheme="majorHAnsi" w:cs="Arial"/>
          <w:b/>
        </w:rPr>
        <w:t>MODELO DEL PROFESIONAL</w:t>
      </w:r>
    </w:p>
    <w:p w:rsidR="00F07593" w:rsidRPr="000B2EEC" w:rsidRDefault="00F07593" w:rsidP="000B2EEC">
      <w:pPr>
        <w:tabs>
          <w:tab w:val="left" w:pos="720"/>
        </w:tabs>
        <w:spacing w:before="96" w:after="96" w:line="240" w:lineRule="auto"/>
        <w:jc w:val="both"/>
        <w:rPr>
          <w:rFonts w:asciiTheme="majorHAnsi" w:eastAsia="Arial" w:hAnsiTheme="majorHAnsi" w:cs="Arial"/>
          <w:b/>
          <w:bCs/>
        </w:rPr>
      </w:pPr>
      <w:r w:rsidRPr="000B2EEC">
        <w:rPr>
          <w:rFonts w:asciiTheme="majorHAnsi" w:eastAsia="Arial" w:hAnsiTheme="majorHAnsi" w:cs="Arial"/>
          <w:b/>
          <w:bCs/>
        </w:rPr>
        <w:t xml:space="preserve">Breve caracterización del profesional. </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El licenciado en Rehabilitación en Salud tiene un amplio campo de ejercicio profesional, capacitado para desempeñarse dentro del equipo de trabajo, en los tres niveles de atención del Sistema Nacional, contribuyendo al mantenimiento del estado de salud de la población, en la </w:t>
      </w:r>
      <w:proofErr w:type="gramStart"/>
      <w:r w:rsidRPr="00712438">
        <w:rPr>
          <w:rFonts w:asciiTheme="majorHAnsi" w:eastAsia="Arial" w:hAnsiTheme="majorHAnsi" w:cs="Arial"/>
        </w:rPr>
        <w:t>esfera</w:t>
      </w:r>
      <w:proofErr w:type="gramEnd"/>
      <w:r w:rsidRPr="00712438">
        <w:rPr>
          <w:rFonts w:asciiTheme="majorHAnsi" w:eastAsia="Arial" w:hAnsiTheme="majorHAnsi" w:cs="Arial"/>
        </w:rPr>
        <w:t xml:space="preserve"> biopsicosocial y ambiental, mediante acciones de promoción, prevención y rehabilitación, así como la y protección ambiental, que permita la incorporación plena del individuo en su medio.</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Debe tener la necesaria vocación y ética profesional, valores morales y humanos que le permitan interactuar con el equipo de salud, el colectivo de trabajo, los individuos, la familia y la comunidad. Un profesional con actitud socio-humanista, con ideas creadoras, que mantenga actualizados sus conocimientos acordes con los avances de la  tecnología, capaz de desempeñar funciones docentes e investigativas y técnico-administrativos, asumiendo con responsabilidad y destreza nuevas y más complejas funciones</w:t>
      </w:r>
    </w:p>
    <w:p w:rsidR="00F07593" w:rsidRPr="00712438" w:rsidRDefault="00F07593" w:rsidP="00712438">
      <w:pPr>
        <w:spacing w:before="96" w:after="96" w:line="240" w:lineRule="auto"/>
        <w:jc w:val="both"/>
        <w:rPr>
          <w:rFonts w:asciiTheme="majorHAnsi" w:eastAsia="Arial" w:hAnsiTheme="majorHAnsi" w:cs="Arial"/>
          <w:b/>
        </w:rPr>
      </w:pPr>
      <w:r w:rsidRPr="00712438">
        <w:rPr>
          <w:rFonts w:asciiTheme="majorHAnsi" w:eastAsia="Arial" w:hAnsiTheme="majorHAnsi" w:cs="Arial"/>
          <w:b/>
        </w:rPr>
        <w:t>Problemas profesionales a resolver por el egresado.</w:t>
      </w:r>
    </w:p>
    <w:p w:rsidR="00F07593" w:rsidRPr="00712438" w:rsidRDefault="00F07593" w:rsidP="00712438">
      <w:pPr>
        <w:numPr>
          <w:ilvl w:val="0"/>
          <w:numId w:val="10"/>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 xml:space="preserve">Rehabilitación biopsicosocial de las personas con discapacidad permanentes o temporales y su reinserción a la sociedad. </w:t>
      </w:r>
    </w:p>
    <w:p w:rsidR="00F07593" w:rsidRPr="00712438" w:rsidRDefault="00F07593" w:rsidP="00712438">
      <w:pPr>
        <w:numPr>
          <w:ilvl w:val="0"/>
          <w:numId w:val="10"/>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Factores de riesgo de la discapacidad.</w:t>
      </w:r>
    </w:p>
    <w:p w:rsidR="00F07593" w:rsidRPr="00712438" w:rsidRDefault="00F07593" w:rsidP="00712438">
      <w:pPr>
        <w:numPr>
          <w:ilvl w:val="0"/>
          <w:numId w:val="10"/>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Los sistemas de gestión de la calidad de los procederes de la rehabilitación que garanticen el cumplimiento de las normas de Bioseguridad y su mejoramiento continuo.</w:t>
      </w:r>
    </w:p>
    <w:p w:rsidR="00F07593" w:rsidRPr="00712438" w:rsidRDefault="00F07593" w:rsidP="00712438">
      <w:pPr>
        <w:numPr>
          <w:ilvl w:val="0"/>
          <w:numId w:val="10"/>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Formación y capacitación de recursos humanos.</w:t>
      </w:r>
    </w:p>
    <w:p w:rsidR="00F07593" w:rsidRPr="00712438" w:rsidRDefault="00F07593" w:rsidP="00712438">
      <w:pPr>
        <w:numPr>
          <w:ilvl w:val="0"/>
          <w:numId w:val="10"/>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Investigaciones relacionadas con su área de desempeño y otras temáticas afines.</w:t>
      </w:r>
    </w:p>
    <w:p w:rsidR="00F07593" w:rsidRPr="00712438" w:rsidRDefault="00F07593" w:rsidP="00712438">
      <w:pPr>
        <w:numPr>
          <w:ilvl w:val="0"/>
          <w:numId w:val="10"/>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Utilización óptima de los recursos humanos y materiales en su área de responsabilidad.</w:t>
      </w:r>
    </w:p>
    <w:p w:rsidR="00F07593" w:rsidRPr="00712438" w:rsidRDefault="00F07593" w:rsidP="00712438">
      <w:pPr>
        <w:spacing w:before="96" w:after="96" w:line="240" w:lineRule="auto"/>
        <w:jc w:val="both"/>
        <w:rPr>
          <w:rFonts w:asciiTheme="majorHAnsi" w:eastAsia="Arial" w:hAnsiTheme="majorHAnsi" w:cs="Arial"/>
          <w:b/>
        </w:rPr>
      </w:pPr>
      <w:r w:rsidRPr="00712438">
        <w:rPr>
          <w:rFonts w:asciiTheme="majorHAnsi" w:eastAsia="Arial" w:hAnsiTheme="majorHAnsi" w:cs="Arial"/>
          <w:b/>
        </w:rPr>
        <w:t>Objeto de la profesión.</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Los procederes técnicos y las tecnologías para la rehabilitación del individuo en el orden biopsicosocial.</w:t>
      </w:r>
    </w:p>
    <w:p w:rsidR="00F07593" w:rsidRPr="00712438" w:rsidRDefault="00F07593" w:rsidP="00712438">
      <w:pPr>
        <w:spacing w:before="96" w:after="96" w:line="240" w:lineRule="auto"/>
        <w:jc w:val="both"/>
        <w:rPr>
          <w:rFonts w:asciiTheme="majorHAnsi" w:eastAsia="Arial" w:hAnsiTheme="majorHAnsi" w:cs="Arial"/>
          <w:b/>
        </w:rPr>
      </w:pPr>
      <w:r w:rsidRPr="00712438">
        <w:rPr>
          <w:rFonts w:asciiTheme="majorHAnsi" w:eastAsia="Arial" w:hAnsiTheme="majorHAnsi" w:cs="Arial"/>
          <w:b/>
        </w:rPr>
        <w:t>Modos de actuación.</w:t>
      </w:r>
    </w:p>
    <w:p w:rsidR="00F07593" w:rsidRPr="00712438" w:rsidRDefault="00F07593" w:rsidP="00712438">
      <w:pPr>
        <w:numPr>
          <w:ilvl w:val="0"/>
          <w:numId w:val="11"/>
        </w:numPr>
        <w:tabs>
          <w:tab w:val="left" w:pos="840"/>
        </w:tabs>
        <w:spacing w:before="96" w:after="96" w:line="240" w:lineRule="auto"/>
        <w:ind w:left="840" w:hanging="360"/>
        <w:jc w:val="both"/>
        <w:rPr>
          <w:rFonts w:asciiTheme="majorHAnsi" w:eastAsia="Arial" w:hAnsiTheme="majorHAnsi" w:cs="Arial"/>
        </w:rPr>
      </w:pPr>
      <w:r w:rsidRPr="00712438">
        <w:rPr>
          <w:rFonts w:asciiTheme="majorHAnsi" w:eastAsia="Arial" w:hAnsiTheme="majorHAnsi" w:cs="Arial"/>
        </w:rPr>
        <w:t>Ejecutar, controlar y evaluar procesos tecnológicos para la rehabilitación biopsicosocial del individuo.</w:t>
      </w:r>
    </w:p>
    <w:p w:rsidR="00F07593" w:rsidRPr="00712438" w:rsidRDefault="00F07593" w:rsidP="00712438">
      <w:pPr>
        <w:numPr>
          <w:ilvl w:val="0"/>
          <w:numId w:val="11"/>
        </w:numPr>
        <w:tabs>
          <w:tab w:val="left" w:pos="540"/>
        </w:tabs>
        <w:spacing w:before="96" w:after="96" w:line="240" w:lineRule="auto"/>
        <w:ind w:left="840" w:right="-136" w:hanging="360"/>
        <w:jc w:val="both"/>
        <w:rPr>
          <w:rFonts w:asciiTheme="majorHAnsi" w:eastAsia="Arial" w:hAnsiTheme="majorHAnsi" w:cs="Arial"/>
        </w:rPr>
      </w:pPr>
      <w:r w:rsidRPr="00712438">
        <w:rPr>
          <w:rFonts w:asciiTheme="majorHAnsi" w:eastAsia="Arial" w:hAnsiTheme="majorHAnsi" w:cs="Arial"/>
        </w:rPr>
        <w:t>Ejecutar investigaciones científicas en el campo de las tecnologías para la rehabilitación.</w:t>
      </w:r>
    </w:p>
    <w:p w:rsidR="00F07593" w:rsidRPr="00712438" w:rsidRDefault="00F07593" w:rsidP="00712438">
      <w:pPr>
        <w:numPr>
          <w:ilvl w:val="0"/>
          <w:numId w:val="11"/>
        </w:numPr>
        <w:tabs>
          <w:tab w:val="left" w:pos="540"/>
        </w:tabs>
        <w:spacing w:before="96" w:after="96" w:line="240" w:lineRule="auto"/>
        <w:ind w:left="840" w:right="-136" w:hanging="360"/>
        <w:jc w:val="both"/>
        <w:rPr>
          <w:rFonts w:asciiTheme="majorHAnsi" w:eastAsia="Arial" w:hAnsiTheme="majorHAnsi" w:cs="Arial"/>
        </w:rPr>
      </w:pPr>
      <w:r w:rsidRPr="00712438">
        <w:rPr>
          <w:rFonts w:asciiTheme="majorHAnsi" w:eastAsia="Arial" w:hAnsiTheme="majorHAnsi" w:cs="Arial"/>
        </w:rPr>
        <w:t>Ejecutar actividades docentes en el marco de la profesión y contribuir con la educación para la salud a la población, aplicando los principios de la comunicación y la pedagogía.</w:t>
      </w:r>
    </w:p>
    <w:p w:rsidR="00F07593" w:rsidRPr="00712438" w:rsidRDefault="00F07593" w:rsidP="00712438">
      <w:pPr>
        <w:numPr>
          <w:ilvl w:val="0"/>
          <w:numId w:val="11"/>
        </w:numPr>
        <w:tabs>
          <w:tab w:val="left" w:pos="840"/>
        </w:tabs>
        <w:spacing w:before="96" w:after="96" w:line="240" w:lineRule="auto"/>
        <w:ind w:left="840" w:hanging="360"/>
        <w:jc w:val="both"/>
        <w:rPr>
          <w:rFonts w:asciiTheme="majorHAnsi" w:eastAsia="Arial" w:hAnsiTheme="majorHAnsi" w:cs="Arial"/>
        </w:rPr>
      </w:pPr>
      <w:r w:rsidRPr="00712438">
        <w:rPr>
          <w:rFonts w:asciiTheme="majorHAnsi" w:eastAsia="Arial" w:hAnsiTheme="majorHAnsi" w:cs="Arial"/>
        </w:rPr>
        <w:t>Ejecutar acciones de dirección y/o administración en los niveles o escenarios del sistema de salud que correspondan.</w:t>
      </w:r>
    </w:p>
    <w:p w:rsidR="00F07593" w:rsidRPr="00712438" w:rsidRDefault="00F07593" w:rsidP="00712438">
      <w:pPr>
        <w:spacing w:before="96" w:after="96" w:line="240" w:lineRule="auto"/>
        <w:jc w:val="both"/>
        <w:rPr>
          <w:rFonts w:asciiTheme="majorHAnsi" w:eastAsia="Arial" w:hAnsiTheme="majorHAnsi" w:cs="Arial"/>
          <w:b/>
          <w:color w:val="FF0000"/>
        </w:rPr>
      </w:pPr>
      <w:r w:rsidRPr="00712438">
        <w:rPr>
          <w:rFonts w:asciiTheme="majorHAnsi" w:eastAsia="Arial" w:hAnsiTheme="majorHAnsi" w:cs="Arial"/>
          <w:b/>
        </w:rPr>
        <w:t xml:space="preserve">Campos de acción </w:t>
      </w:r>
    </w:p>
    <w:p w:rsidR="00F07593" w:rsidRPr="00712438" w:rsidRDefault="00F07593" w:rsidP="00712438">
      <w:pPr>
        <w:spacing w:before="96" w:after="96" w:line="240" w:lineRule="auto"/>
        <w:jc w:val="both"/>
        <w:rPr>
          <w:rFonts w:asciiTheme="majorHAnsi" w:eastAsia="Arial" w:hAnsiTheme="majorHAnsi" w:cs="Arial"/>
        </w:rPr>
      </w:pPr>
      <w:r w:rsidRPr="00712438">
        <w:rPr>
          <w:rFonts w:asciiTheme="majorHAnsi" w:eastAsia="Arial" w:hAnsiTheme="majorHAnsi" w:cs="Arial"/>
        </w:rPr>
        <w:t>El egresado debe ser capaz integrar los conocimientos adquiridos con la debida calidad, acorde a las normas técnicas y metodológicas establecidas para los cual los campos de acción son:</w:t>
      </w:r>
    </w:p>
    <w:p w:rsidR="00F07593" w:rsidRPr="00712438" w:rsidRDefault="00F07593" w:rsidP="00712438">
      <w:pPr>
        <w:numPr>
          <w:ilvl w:val="0"/>
          <w:numId w:val="12"/>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 xml:space="preserve"> </w:t>
      </w:r>
      <w:proofErr w:type="spellStart"/>
      <w:r w:rsidRPr="00712438">
        <w:rPr>
          <w:rFonts w:asciiTheme="majorHAnsi" w:eastAsia="Arial" w:hAnsiTheme="majorHAnsi" w:cs="Arial"/>
        </w:rPr>
        <w:t>Morfofisología</w:t>
      </w:r>
      <w:proofErr w:type="spellEnd"/>
    </w:p>
    <w:p w:rsidR="00F07593" w:rsidRPr="00712438" w:rsidRDefault="00F07593" w:rsidP="00712438">
      <w:pPr>
        <w:numPr>
          <w:ilvl w:val="0"/>
          <w:numId w:val="12"/>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lastRenderedPageBreak/>
        <w:t>Semiología</w:t>
      </w:r>
    </w:p>
    <w:p w:rsidR="00F07593" w:rsidRPr="00712438" w:rsidRDefault="00F07593" w:rsidP="00712438">
      <w:pPr>
        <w:numPr>
          <w:ilvl w:val="0"/>
          <w:numId w:val="12"/>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 xml:space="preserve">Kinesiología </w:t>
      </w:r>
    </w:p>
    <w:p w:rsidR="00F07593" w:rsidRPr="00712438" w:rsidRDefault="00F07593" w:rsidP="00712438">
      <w:pPr>
        <w:numPr>
          <w:ilvl w:val="0"/>
          <w:numId w:val="12"/>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 xml:space="preserve">Agentes Físicos </w:t>
      </w:r>
    </w:p>
    <w:p w:rsidR="00F07593" w:rsidRPr="00712438" w:rsidRDefault="00F07593" w:rsidP="00712438">
      <w:pPr>
        <w:numPr>
          <w:ilvl w:val="0"/>
          <w:numId w:val="12"/>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 xml:space="preserve">Terapia Ocupacional </w:t>
      </w:r>
    </w:p>
    <w:p w:rsidR="00F07593" w:rsidRPr="00712438" w:rsidRDefault="00F07593" w:rsidP="00712438">
      <w:pPr>
        <w:numPr>
          <w:ilvl w:val="0"/>
          <w:numId w:val="12"/>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 xml:space="preserve">Rehabilitación de las afecciones producen discapacidad temporal o permanente.   </w:t>
      </w:r>
    </w:p>
    <w:p w:rsidR="00F07593" w:rsidRPr="00712438" w:rsidRDefault="00F07593" w:rsidP="00712438">
      <w:pPr>
        <w:numPr>
          <w:ilvl w:val="0"/>
          <w:numId w:val="12"/>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Psicología</w:t>
      </w:r>
    </w:p>
    <w:p w:rsidR="00F07593" w:rsidRPr="00712438" w:rsidRDefault="00F07593" w:rsidP="00712438">
      <w:pPr>
        <w:numPr>
          <w:ilvl w:val="0"/>
          <w:numId w:val="12"/>
        </w:numPr>
        <w:tabs>
          <w:tab w:val="left" w:pos="720"/>
        </w:tabs>
        <w:spacing w:before="96" w:after="96" w:line="240" w:lineRule="auto"/>
        <w:ind w:left="720" w:hanging="360"/>
        <w:jc w:val="both"/>
        <w:rPr>
          <w:rFonts w:asciiTheme="majorHAnsi" w:eastAsia="Arial" w:hAnsiTheme="majorHAnsi" w:cs="Arial"/>
        </w:rPr>
      </w:pPr>
      <w:r w:rsidRPr="00712438">
        <w:rPr>
          <w:rFonts w:asciiTheme="majorHAnsi" w:eastAsia="Arial" w:hAnsiTheme="majorHAnsi" w:cs="Arial"/>
        </w:rPr>
        <w:t>Pedagogía.</w:t>
      </w:r>
    </w:p>
    <w:p w:rsidR="00F07593" w:rsidRPr="00712438" w:rsidRDefault="00F07593" w:rsidP="00712438">
      <w:pPr>
        <w:tabs>
          <w:tab w:val="left" w:pos="720"/>
        </w:tabs>
        <w:spacing w:before="96" w:after="96" w:line="240" w:lineRule="auto"/>
        <w:rPr>
          <w:rFonts w:asciiTheme="majorHAnsi" w:eastAsia="Arial" w:hAnsiTheme="majorHAnsi" w:cs="Arial"/>
          <w:b/>
        </w:rPr>
      </w:pPr>
      <w:r w:rsidRPr="00712438">
        <w:rPr>
          <w:rFonts w:asciiTheme="majorHAnsi" w:eastAsia="Arial" w:hAnsiTheme="majorHAnsi" w:cs="Arial"/>
          <w:b/>
        </w:rPr>
        <w:t>Esferas de actuación.</w:t>
      </w:r>
    </w:p>
    <w:p w:rsidR="00F07593" w:rsidRPr="00712438" w:rsidRDefault="00F07593" w:rsidP="00712438">
      <w:pPr>
        <w:tabs>
          <w:tab w:val="left" w:pos="720"/>
        </w:tabs>
        <w:spacing w:before="96" w:after="96" w:line="240" w:lineRule="auto"/>
        <w:jc w:val="both"/>
        <w:rPr>
          <w:rFonts w:asciiTheme="majorHAnsi" w:eastAsia="Arial" w:hAnsiTheme="majorHAnsi" w:cs="Arial"/>
        </w:rPr>
      </w:pPr>
      <w:r w:rsidRPr="00712438">
        <w:rPr>
          <w:rFonts w:asciiTheme="majorHAnsi" w:eastAsia="Arial" w:hAnsiTheme="majorHAnsi" w:cs="Arial"/>
        </w:rPr>
        <w:t>Las esferas de actuación de este profesional serán en las instituciones del Sistema Nacional de Salud donde se realicen acciones de rehabilitación en su dimensión biopsicosocial e instituciones pertenecientes a otros organismos donde se desarrollan procederes de este tipo.</w:t>
      </w:r>
    </w:p>
    <w:p w:rsidR="00F07593" w:rsidRPr="00712438" w:rsidRDefault="00F07593" w:rsidP="00712438">
      <w:pPr>
        <w:tabs>
          <w:tab w:val="left" w:pos="720"/>
        </w:tabs>
        <w:spacing w:before="96" w:after="96" w:line="240" w:lineRule="auto"/>
        <w:jc w:val="both"/>
        <w:rPr>
          <w:rFonts w:asciiTheme="majorHAnsi" w:eastAsia="Arial" w:hAnsiTheme="majorHAnsi" w:cs="Arial"/>
        </w:rPr>
      </w:pPr>
      <w:r w:rsidRPr="00712438">
        <w:rPr>
          <w:rFonts w:asciiTheme="majorHAnsi" w:eastAsia="Arial" w:hAnsiTheme="majorHAnsi" w:cs="Arial"/>
        </w:rPr>
        <w:t>En el Sistema Nacional de salud:</w:t>
      </w:r>
    </w:p>
    <w:p w:rsidR="00F07593" w:rsidRPr="00712438" w:rsidRDefault="00F07593" w:rsidP="00712438">
      <w:pPr>
        <w:tabs>
          <w:tab w:val="left" w:pos="720"/>
        </w:tabs>
        <w:spacing w:before="96" w:after="96" w:line="240" w:lineRule="auto"/>
        <w:jc w:val="both"/>
        <w:rPr>
          <w:rFonts w:asciiTheme="majorHAnsi" w:eastAsia="Arial" w:hAnsiTheme="majorHAnsi" w:cs="Arial"/>
        </w:rPr>
      </w:pPr>
      <w:r w:rsidRPr="00712438">
        <w:rPr>
          <w:rFonts w:asciiTheme="majorHAnsi" w:eastAsia="Arial" w:hAnsiTheme="majorHAnsi" w:cs="Arial"/>
        </w:rPr>
        <w:t>Nivel primario:</w:t>
      </w:r>
    </w:p>
    <w:p w:rsidR="00F07593" w:rsidRPr="00712438" w:rsidRDefault="00F07593" w:rsidP="00276054">
      <w:pPr>
        <w:numPr>
          <w:ilvl w:val="0"/>
          <w:numId w:val="13"/>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Policlínicos con Servicios de Rehabilitación Integral</w:t>
      </w:r>
    </w:p>
    <w:p w:rsidR="00F07593" w:rsidRPr="00712438" w:rsidRDefault="00F07593" w:rsidP="00276054">
      <w:pPr>
        <w:numPr>
          <w:ilvl w:val="0"/>
          <w:numId w:val="13"/>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Hogares de Impedidos Físicos y Mentales.</w:t>
      </w:r>
    </w:p>
    <w:p w:rsidR="00F07593" w:rsidRPr="00712438" w:rsidRDefault="00F07593" w:rsidP="00276054">
      <w:pPr>
        <w:numPr>
          <w:ilvl w:val="0"/>
          <w:numId w:val="13"/>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Casa del Adulto Mayor.</w:t>
      </w:r>
    </w:p>
    <w:p w:rsidR="00F07593" w:rsidRPr="00712438" w:rsidRDefault="00F07593" w:rsidP="00276054">
      <w:pPr>
        <w:numPr>
          <w:ilvl w:val="0"/>
          <w:numId w:val="13"/>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Centros Comunitarios de Salud Mental.</w:t>
      </w:r>
    </w:p>
    <w:p w:rsidR="00F07593" w:rsidRPr="00712438" w:rsidRDefault="00F07593" w:rsidP="00276054">
      <w:pPr>
        <w:numPr>
          <w:ilvl w:val="0"/>
          <w:numId w:val="13"/>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Hogares de Ancianos.</w:t>
      </w:r>
    </w:p>
    <w:p w:rsidR="00F07593" w:rsidRPr="00712438" w:rsidRDefault="00F07593" w:rsidP="00276054">
      <w:pPr>
        <w:tabs>
          <w:tab w:val="left" w:pos="284"/>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Nivel secundario</w:t>
      </w:r>
    </w:p>
    <w:p w:rsidR="00F07593" w:rsidRPr="00712438" w:rsidRDefault="00F07593" w:rsidP="00276054">
      <w:pPr>
        <w:numPr>
          <w:ilvl w:val="0"/>
          <w:numId w:val="14"/>
        </w:numPr>
        <w:tabs>
          <w:tab w:val="left" w:pos="284"/>
        </w:tabs>
        <w:suppressAutoHyphens/>
        <w:spacing w:before="96" w:after="96" w:line="240" w:lineRule="auto"/>
        <w:ind w:left="284" w:hanging="284"/>
        <w:jc w:val="both"/>
        <w:rPr>
          <w:rFonts w:asciiTheme="majorHAnsi" w:eastAsia="Arial" w:hAnsiTheme="majorHAnsi" w:cs="Arial"/>
        </w:rPr>
      </w:pPr>
      <w:r w:rsidRPr="00712438">
        <w:rPr>
          <w:rFonts w:asciiTheme="majorHAnsi" w:eastAsia="Arial" w:hAnsiTheme="majorHAnsi" w:cs="Arial"/>
        </w:rPr>
        <w:t>Hospitales Clínicos Quirúrgicos y Generales con servicio de Medicina Física y Rehabilitación.</w:t>
      </w:r>
    </w:p>
    <w:p w:rsidR="00F07593" w:rsidRPr="00712438" w:rsidRDefault="00F07593" w:rsidP="00276054">
      <w:pPr>
        <w:numPr>
          <w:ilvl w:val="0"/>
          <w:numId w:val="14"/>
        </w:numPr>
        <w:tabs>
          <w:tab w:val="left" w:pos="284"/>
        </w:tabs>
        <w:suppressAutoHyphens/>
        <w:spacing w:before="96" w:after="96" w:line="240" w:lineRule="auto"/>
        <w:ind w:left="284" w:hanging="284"/>
        <w:jc w:val="both"/>
        <w:rPr>
          <w:rFonts w:asciiTheme="majorHAnsi" w:eastAsia="Arial" w:hAnsiTheme="majorHAnsi" w:cs="Arial"/>
        </w:rPr>
      </w:pPr>
      <w:r w:rsidRPr="00712438">
        <w:rPr>
          <w:rFonts w:asciiTheme="majorHAnsi" w:eastAsia="Arial" w:hAnsiTheme="majorHAnsi" w:cs="Arial"/>
        </w:rPr>
        <w:t>Hospitales especializados con servicio de Medicina Física y Rehabilitación.</w:t>
      </w:r>
    </w:p>
    <w:p w:rsidR="00F07593" w:rsidRPr="00712438" w:rsidRDefault="00F07593" w:rsidP="00276054">
      <w:pPr>
        <w:numPr>
          <w:ilvl w:val="0"/>
          <w:numId w:val="14"/>
        </w:numPr>
        <w:tabs>
          <w:tab w:val="left" w:pos="284"/>
        </w:tabs>
        <w:suppressAutoHyphens/>
        <w:spacing w:before="96" w:after="96" w:line="240" w:lineRule="auto"/>
        <w:ind w:left="284" w:hanging="284"/>
        <w:jc w:val="both"/>
        <w:rPr>
          <w:rFonts w:asciiTheme="majorHAnsi" w:eastAsia="Arial" w:hAnsiTheme="majorHAnsi" w:cs="Arial"/>
        </w:rPr>
      </w:pPr>
      <w:r w:rsidRPr="00712438">
        <w:rPr>
          <w:rFonts w:asciiTheme="majorHAnsi" w:eastAsia="Arial" w:hAnsiTheme="majorHAnsi" w:cs="Arial"/>
        </w:rPr>
        <w:t>Hospitales Psiquiátricos.</w:t>
      </w:r>
    </w:p>
    <w:p w:rsidR="00F07593" w:rsidRPr="00712438" w:rsidRDefault="00F07593" w:rsidP="00276054">
      <w:pPr>
        <w:numPr>
          <w:ilvl w:val="0"/>
          <w:numId w:val="14"/>
        </w:numPr>
        <w:tabs>
          <w:tab w:val="left" w:pos="284"/>
        </w:tabs>
        <w:suppressAutoHyphens/>
        <w:spacing w:before="96" w:after="96" w:line="240" w:lineRule="auto"/>
        <w:ind w:left="284" w:hanging="284"/>
        <w:jc w:val="both"/>
        <w:rPr>
          <w:rFonts w:asciiTheme="majorHAnsi" w:eastAsia="Arial" w:hAnsiTheme="majorHAnsi" w:cs="Arial"/>
        </w:rPr>
      </w:pPr>
      <w:r w:rsidRPr="00712438">
        <w:rPr>
          <w:rFonts w:asciiTheme="majorHAnsi" w:eastAsia="Arial" w:hAnsiTheme="majorHAnsi" w:cs="Arial"/>
        </w:rPr>
        <w:t>Hospitales Pediátricos con servicio de Medicina Física y Rehabilitación.</w:t>
      </w:r>
    </w:p>
    <w:p w:rsidR="00F07593" w:rsidRPr="00712438" w:rsidRDefault="00F07593" w:rsidP="00276054">
      <w:pPr>
        <w:numPr>
          <w:ilvl w:val="0"/>
          <w:numId w:val="14"/>
        </w:numPr>
        <w:tabs>
          <w:tab w:val="left" w:pos="284"/>
        </w:tabs>
        <w:suppressAutoHyphens/>
        <w:spacing w:before="96" w:after="96" w:line="240" w:lineRule="auto"/>
        <w:ind w:left="284" w:hanging="284"/>
        <w:jc w:val="both"/>
        <w:rPr>
          <w:rFonts w:asciiTheme="majorHAnsi" w:eastAsia="Arial" w:hAnsiTheme="majorHAnsi" w:cs="Arial"/>
        </w:rPr>
      </w:pPr>
      <w:r w:rsidRPr="00712438">
        <w:rPr>
          <w:rFonts w:asciiTheme="majorHAnsi" w:eastAsia="Arial" w:hAnsiTheme="majorHAnsi" w:cs="Arial"/>
        </w:rPr>
        <w:t xml:space="preserve">Centros de Medicina Natural y Tradicional como: Balnearios, Sanatorios. </w:t>
      </w:r>
      <w:proofErr w:type="spellStart"/>
      <w:r w:rsidRPr="00712438">
        <w:rPr>
          <w:rFonts w:asciiTheme="majorHAnsi" w:eastAsia="Arial" w:hAnsiTheme="majorHAnsi" w:cs="Arial"/>
        </w:rPr>
        <w:t>Profilactorios</w:t>
      </w:r>
      <w:proofErr w:type="spellEnd"/>
      <w:r w:rsidRPr="00712438">
        <w:rPr>
          <w:rFonts w:asciiTheme="majorHAnsi" w:eastAsia="Arial" w:hAnsiTheme="majorHAnsi" w:cs="Arial"/>
        </w:rPr>
        <w:t>,</w:t>
      </w:r>
    </w:p>
    <w:p w:rsidR="00F07593" w:rsidRPr="00712438" w:rsidRDefault="00F07593" w:rsidP="00276054">
      <w:pPr>
        <w:tabs>
          <w:tab w:val="left" w:pos="284"/>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ind w:left="284" w:hanging="284"/>
        <w:jc w:val="both"/>
        <w:rPr>
          <w:rFonts w:asciiTheme="majorHAnsi" w:eastAsia="Arial" w:hAnsiTheme="majorHAnsi" w:cs="Arial"/>
        </w:rPr>
      </w:pPr>
    </w:p>
    <w:p w:rsidR="00F07593" w:rsidRPr="00712438" w:rsidRDefault="00F07593" w:rsidP="00276054">
      <w:pPr>
        <w:tabs>
          <w:tab w:val="left" w:pos="284"/>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ind w:left="284" w:hanging="284"/>
        <w:jc w:val="both"/>
        <w:rPr>
          <w:rFonts w:asciiTheme="majorHAnsi" w:eastAsia="Arial" w:hAnsiTheme="majorHAnsi" w:cs="Arial"/>
        </w:rPr>
      </w:pPr>
      <w:r w:rsidRPr="00712438">
        <w:rPr>
          <w:rFonts w:asciiTheme="majorHAnsi" w:eastAsia="Arial" w:hAnsiTheme="majorHAnsi" w:cs="Arial"/>
        </w:rPr>
        <w:t>SPA (salud por el Agua) y Centros de Talasoterapia.</w:t>
      </w:r>
    </w:p>
    <w:p w:rsidR="00F07593" w:rsidRPr="00712438" w:rsidRDefault="00F07593" w:rsidP="00276054">
      <w:pPr>
        <w:numPr>
          <w:ilvl w:val="0"/>
          <w:numId w:val="15"/>
        </w:numPr>
        <w:tabs>
          <w:tab w:val="left" w:pos="284"/>
          <w:tab w:val="left" w:pos="360"/>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Centros Gerontológico</w:t>
      </w:r>
    </w:p>
    <w:p w:rsidR="00F07593" w:rsidRPr="00712438" w:rsidRDefault="00F07593" w:rsidP="00276054">
      <w:pPr>
        <w:tabs>
          <w:tab w:val="left" w:pos="284"/>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Nivel terciario</w:t>
      </w:r>
    </w:p>
    <w:p w:rsidR="00F07593" w:rsidRPr="00712438" w:rsidRDefault="00F07593" w:rsidP="00276054">
      <w:pPr>
        <w:numPr>
          <w:ilvl w:val="0"/>
          <w:numId w:val="16"/>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 xml:space="preserve">Centros Nacionales de Rehabilitación </w:t>
      </w:r>
    </w:p>
    <w:p w:rsidR="00F07593" w:rsidRPr="00712438" w:rsidRDefault="00F07593" w:rsidP="00276054">
      <w:pPr>
        <w:numPr>
          <w:ilvl w:val="0"/>
          <w:numId w:val="16"/>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Institutos de Investigación y centros especializados.</w:t>
      </w:r>
    </w:p>
    <w:p w:rsidR="00F07593" w:rsidRPr="00712438" w:rsidRDefault="00F07593" w:rsidP="00276054">
      <w:pPr>
        <w:tabs>
          <w:tab w:val="left" w:pos="284"/>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Otras instituciones:</w:t>
      </w:r>
    </w:p>
    <w:p w:rsidR="00F07593" w:rsidRPr="00712438" w:rsidRDefault="00F07593" w:rsidP="00276054">
      <w:pPr>
        <w:numPr>
          <w:ilvl w:val="0"/>
          <w:numId w:val="17"/>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Centros Psicopedagógicos.</w:t>
      </w:r>
    </w:p>
    <w:p w:rsidR="00F07593" w:rsidRPr="00712438" w:rsidRDefault="00F07593" w:rsidP="00276054">
      <w:pPr>
        <w:numPr>
          <w:ilvl w:val="0"/>
          <w:numId w:val="17"/>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 xml:space="preserve">Escuelas para niños con necesidades educativas especiales. </w:t>
      </w:r>
    </w:p>
    <w:p w:rsidR="00F07593" w:rsidRPr="00712438" w:rsidRDefault="00F07593" w:rsidP="00276054">
      <w:pPr>
        <w:numPr>
          <w:ilvl w:val="0"/>
          <w:numId w:val="17"/>
        </w:numPr>
        <w:tabs>
          <w:tab w:val="left" w:pos="284"/>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 xml:space="preserve">Departamentos y servicios de Medicina Física y Rehabilitación de los centro deportivos, </w:t>
      </w:r>
    </w:p>
    <w:p w:rsidR="00F07593" w:rsidRPr="00712438" w:rsidRDefault="00F07593" w:rsidP="00276054">
      <w:pPr>
        <w:tabs>
          <w:tab w:val="left" w:pos="284"/>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spacing w:before="96" w:after="96" w:line="240" w:lineRule="auto"/>
        <w:ind w:left="284" w:hanging="284"/>
        <w:rPr>
          <w:rFonts w:asciiTheme="majorHAnsi" w:eastAsia="Arial" w:hAnsiTheme="majorHAnsi" w:cs="Arial"/>
        </w:rPr>
      </w:pPr>
      <w:r w:rsidRPr="00712438">
        <w:rPr>
          <w:rFonts w:asciiTheme="majorHAnsi" w:eastAsia="Arial" w:hAnsiTheme="majorHAnsi" w:cs="Arial"/>
        </w:rPr>
        <w:t xml:space="preserve">     </w:t>
      </w:r>
      <w:proofErr w:type="gramStart"/>
      <w:r w:rsidRPr="00712438">
        <w:rPr>
          <w:rFonts w:asciiTheme="majorHAnsi" w:eastAsia="Arial" w:hAnsiTheme="majorHAnsi" w:cs="Arial"/>
        </w:rPr>
        <w:t>culturales</w:t>
      </w:r>
      <w:proofErr w:type="gramEnd"/>
      <w:r w:rsidRPr="00712438">
        <w:rPr>
          <w:rFonts w:asciiTheme="majorHAnsi" w:eastAsia="Arial" w:hAnsiTheme="majorHAnsi" w:cs="Arial"/>
        </w:rPr>
        <w:t xml:space="preserve"> y turísticos.</w:t>
      </w:r>
    </w:p>
    <w:p w:rsidR="00F07593" w:rsidRPr="00712438" w:rsidRDefault="00F07593" w:rsidP="00BE54B3">
      <w:pPr>
        <w:tabs>
          <w:tab w:val="left" w:pos="720"/>
        </w:tabs>
        <w:spacing w:before="96" w:after="96" w:line="240" w:lineRule="auto"/>
        <w:rPr>
          <w:rFonts w:asciiTheme="majorHAnsi" w:eastAsia="Arial" w:hAnsiTheme="majorHAnsi" w:cs="Arial"/>
          <w:b/>
        </w:rPr>
      </w:pPr>
      <w:r w:rsidRPr="00712438">
        <w:rPr>
          <w:rFonts w:asciiTheme="majorHAnsi" w:eastAsia="Arial" w:hAnsiTheme="majorHAnsi" w:cs="Arial"/>
          <w:b/>
        </w:rPr>
        <w:t>Objetivos de la carrera</w:t>
      </w:r>
    </w:p>
    <w:p w:rsidR="00F07593" w:rsidRPr="00712438" w:rsidRDefault="00F07593" w:rsidP="00712438">
      <w:pPr>
        <w:spacing w:before="96" w:after="96" w:line="240" w:lineRule="auto"/>
        <w:ind w:left="360"/>
        <w:rPr>
          <w:rFonts w:asciiTheme="majorHAnsi" w:eastAsia="Arial" w:hAnsiTheme="majorHAnsi" w:cs="Arial"/>
        </w:rPr>
      </w:pPr>
      <w:r w:rsidRPr="00712438">
        <w:rPr>
          <w:rFonts w:asciiTheme="majorHAnsi" w:eastAsia="Arial" w:hAnsiTheme="majorHAnsi" w:cs="Arial"/>
        </w:rPr>
        <w:t>General.</w:t>
      </w:r>
    </w:p>
    <w:p w:rsidR="00F07593" w:rsidRPr="00712438" w:rsidRDefault="00F07593" w:rsidP="00712438">
      <w:pPr>
        <w:spacing w:before="96" w:after="96" w:line="240" w:lineRule="auto"/>
        <w:ind w:left="360"/>
        <w:jc w:val="both"/>
        <w:rPr>
          <w:rFonts w:asciiTheme="majorHAnsi" w:eastAsia="Arial" w:hAnsiTheme="majorHAnsi" w:cs="Arial"/>
        </w:rPr>
      </w:pPr>
      <w:r w:rsidRPr="00712438">
        <w:rPr>
          <w:rFonts w:asciiTheme="majorHAnsi" w:eastAsia="Arial" w:hAnsiTheme="majorHAnsi" w:cs="Arial"/>
        </w:rPr>
        <w:t xml:space="preserve">Rehabilitar al individuo con afecciones que limitan el desempeño de su actividad social, al aplicar procederes técnicos y tecnologías convencionales y de avanzada en  la rehabilitación, </w:t>
      </w:r>
      <w:r w:rsidRPr="00712438">
        <w:rPr>
          <w:rFonts w:asciiTheme="majorHAnsi" w:eastAsia="Arial" w:hAnsiTheme="majorHAnsi" w:cs="Arial"/>
        </w:rPr>
        <w:lastRenderedPageBreak/>
        <w:t>utilizando métodos científicos de trabajo con un enfoque lógico y dialéctico, y tomando en consideración los aspectos económicos y de la defensa nacional, con alto sentido de honestidad, responsabilidad y elevado compromiso social y político.</w:t>
      </w:r>
    </w:p>
    <w:p w:rsidR="00F07593" w:rsidRPr="00712438" w:rsidRDefault="00F07593" w:rsidP="00712438">
      <w:pPr>
        <w:tabs>
          <w:tab w:val="left" w:pos="3933"/>
        </w:tabs>
        <w:spacing w:before="96" w:after="96" w:line="240" w:lineRule="auto"/>
        <w:rPr>
          <w:rFonts w:asciiTheme="majorHAnsi" w:eastAsia="Arial" w:hAnsiTheme="majorHAnsi" w:cs="Arial"/>
          <w:b/>
        </w:rPr>
      </w:pPr>
      <w:r w:rsidRPr="00712438">
        <w:rPr>
          <w:rFonts w:asciiTheme="majorHAnsi" w:eastAsia="Arial" w:hAnsiTheme="majorHAnsi" w:cs="Arial"/>
          <w:b/>
        </w:rPr>
        <w:t xml:space="preserve">Habilidades profesionales. </w:t>
      </w:r>
    </w:p>
    <w:p w:rsidR="00F07593" w:rsidRPr="00712438" w:rsidRDefault="00F07593" w:rsidP="00712438">
      <w:pPr>
        <w:numPr>
          <w:ilvl w:val="0"/>
          <w:numId w:val="19"/>
        </w:numPr>
        <w:tabs>
          <w:tab w:val="left" w:pos="3933"/>
        </w:tabs>
        <w:spacing w:before="96" w:after="96" w:line="240" w:lineRule="auto"/>
        <w:ind w:left="394" w:hanging="394"/>
        <w:rPr>
          <w:rFonts w:asciiTheme="majorHAnsi" w:eastAsia="Arial" w:hAnsiTheme="majorHAnsi" w:cs="Arial"/>
        </w:rPr>
      </w:pPr>
      <w:r w:rsidRPr="00712438">
        <w:rPr>
          <w:rFonts w:asciiTheme="majorHAnsi" w:eastAsia="Arial" w:hAnsiTheme="majorHAnsi" w:cs="Arial"/>
        </w:rPr>
        <w:t>Ejecutar acciones de promoción, prevención, estimulación temprana y educación para la salud en niños y adultos, institucionalizados o no, sanos o expuestos a factores de riesgos de discapacidad, utilizando los preceptos éticos que caracterizan a un profesional de la salud.</w:t>
      </w:r>
    </w:p>
    <w:p w:rsidR="00F07593" w:rsidRPr="00712438" w:rsidRDefault="00F07593" w:rsidP="00712438">
      <w:pPr>
        <w:numPr>
          <w:ilvl w:val="0"/>
          <w:numId w:val="19"/>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Evaluar integralmente a las personas con discapacidad, para trazar las estrategias de atención en correspondencia con el pensamiento científico médico logrando una comunicación asertiva con el individuo y su familia y el respeto a la individualidad.</w:t>
      </w:r>
    </w:p>
    <w:p w:rsidR="00F07593" w:rsidRPr="00712438" w:rsidRDefault="00F07593" w:rsidP="00712438">
      <w:pPr>
        <w:numPr>
          <w:ilvl w:val="0"/>
          <w:numId w:val="19"/>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Aplicar las técnicas convencionales y de avanzada para rehabilitar las personas con discapacidades desde el punto de vista físico, psíquico y social en escenarios reales en estrecha coordinación con el equipo de salud, manteniendo un alto nivel de sensibilidad humana y racionalidad en el uso de las tecnologías.</w:t>
      </w:r>
    </w:p>
    <w:p w:rsidR="00F07593" w:rsidRPr="00712438" w:rsidRDefault="00F07593" w:rsidP="00712438">
      <w:pPr>
        <w:numPr>
          <w:ilvl w:val="0"/>
          <w:numId w:val="19"/>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Interpretar de manera responsable los resultados de las pruebas funcionales para aportar elementos al diagnóstico de rehabilitación.</w:t>
      </w:r>
    </w:p>
    <w:p w:rsidR="00F07593" w:rsidRPr="00712438" w:rsidRDefault="00F07593" w:rsidP="00712438">
      <w:pPr>
        <w:numPr>
          <w:ilvl w:val="0"/>
          <w:numId w:val="19"/>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Evaluar la calidad de los procederes de rehabilitación ejecutados en las instituciones y la comunidad para contribuir a mejorar la calidad de vida de la población.</w:t>
      </w:r>
    </w:p>
    <w:p w:rsidR="00F07593" w:rsidRPr="00712438" w:rsidRDefault="00F07593" w:rsidP="00712438">
      <w:pPr>
        <w:numPr>
          <w:ilvl w:val="0"/>
          <w:numId w:val="19"/>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Realizar acciones que propicien su independencia cognoscitiva para la permanente actualización de los conocimientos y el desarrollo de habilidades pedagógicas para la formación y capacitación de recursos humanos en su área de desempeño.</w:t>
      </w:r>
    </w:p>
    <w:p w:rsidR="00F07593" w:rsidRPr="00712438" w:rsidRDefault="00F07593" w:rsidP="00712438">
      <w:pPr>
        <w:numPr>
          <w:ilvl w:val="0"/>
          <w:numId w:val="19"/>
        </w:numPr>
        <w:tabs>
          <w:tab w:val="left" w:pos="840"/>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Administrar de forma racional procesos, recursos humanos, materiales y financieros según las políticas y normativas del estado para la instancia en que se desempeñan.</w:t>
      </w:r>
    </w:p>
    <w:p w:rsidR="00F07593" w:rsidRPr="00712438" w:rsidRDefault="00F07593" w:rsidP="00712438">
      <w:pPr>
        <w:numPr>
          <w:ilvl w:val="0"/>
          <w:numId w:val="19"/>
        </w:numPr>
        <w:tabs>
          <w:tab w:val="left" w:pos="840"/>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Aplicar el método científico a las problemáticas que se le presentan en el desempeño de sus funciones para el perfeccionamiento de los procesos en que participa.</w:t>
      </w:r>
    </w:p>
    <w:p w:rsidR="00F07593" w:rsidRPr="00712438" w:rsidRDefault="00F07593" w:rsidP="00712438">
      <w:pPr>
        <w:numPr>
          <w:ilvl w:val="0"/>
          <w:numId w:val="19"/>
        </w:numPr>
        <w:tabs>
          <w:tab w:val="left" w:pos="840"/>
          <w:tab w:val="left" w:pos="360"/>
          <w:tab w:val="left" w:pos="540"/>
        </w:tabs>
        <w:spacing w:before="96" w:after="96" w:line="240" w:lineRule="auto"/>
        <w:ind w:left="360" w:right="-136" w:hanging="360"/>
        <w:jc w:val="both"/>
        <w:rPr>
          <w:rFonts w:asciiTheme="majorHAnsi" w:eastAsia="Arial" w:hAnsiTheme="majorHAnsi" w:cs="Arial"/>
        </w:rPr>
      </w:pPr>
      <w:r w:rsidRPr="00712438">
        <w:rPr>
          <w:rFonts w:asciiTheme="majorHAnsi" w:eastAsia="Arial" w:hAnsiTheme="majorHAnsi" w:cs="Arial"/>
        </w:rPr>
        <w:t>Ejecutar acciones comunicativas de manera fluida, clara, precisa y respetuosa con los miembros de la comunidad sanos o enfermos, con el equipo de trabajo en su ejercicio profesional y en las actividades de formación profesional en que intervenga.</w:t>
      </w:r>
    </w:p>
    <w:p w:rsidR="00F07593" w:rsidRPr="00712438" w:rsidRDefault="00F07593" w:rsidP="00712438">
      <w:pPr>
        <w:numPr>
          <w:ilvl w:val="0"/>
          <w:numId w:val="19"/>
        </w:numPr>
        <w:tabs>
          <w:tab w:val="left" w:pos="360"/>
        </w:tabs>
        <w:spacing w:before="96" w:after="96" w:line="240" w:lineRule="auto"/>
        <w:ind w:left="394" w:hanging="394"/>
        <w:jc w:val="both"/>
        <w:rPr>
          <w:rFonts w:asciiTheme="majorHAnsi" w:eastAsia="Arial" w:hAnsiTheme="majorHAnsi" w:cs="Arial"/>
        </w:rPr>
      </w:pPr>
      <w:r w:rsidRPr="00712438">
        <w:rPr>
          <w:rFonts w:asciiTheme="majorHAnsi" w:eastAsia="Arial" w:hAnsiTheme="majorHAnsi" w:cs="Arial"/>
        </w:rPr>
        <w:t>Utilizar de forma integrada, coherente y racional las tecnologías de la información y la comunicación para la búsqueda, procesamiento y análisis de información procedente de fuentes diversas que propicien un efectivo intercambio de conocimiento y trabajo en red en el cumplimiento de las diferentes funciones profesionales.</w:t>
      </w:r>
    </w:p>
    <w:p w:rsidR="00F07593" w:rsidRPr="00712438" w:rsidRDefault="00F07593" w:rsidP="00712438">
      <w:pPr>
        <w:numPr>
          <w:ilvl w:val="0"/>
          <w:numId w:val="19"/>
        </w:numPr>
        <w:tabs>
          <w:tab w:val="left" w:pos="360"/>
        </w:tabs>
        <w:spacing w:before="96" w:after="96" w:line="240" w:lineRule="auto"/>
        <w:ind w:left="394" w:right="-316" w:hanging="394"/>
        <w:jc w:val="both"/>
        <w:rPr>
          <w:rFonts w:asciiTheme="majorHAnsi" w:eastAsia="Arial" w:hAnsiTheme="majorHAnsi" w:cs="Arial"/>
        </w:rPr>
      </w:pPr>
      <w:r w:rsidRPr="00712438">
        <w:rPr>
          <w:rFonts w:asciiTheme="majorHAnsi" w:eastAsia="Arial" w:hAnsiTheme="majorHAnsi" w:cs="Arial"/>
        </w:rPr>
        <w:t>Realiza actividades propias de su competencia y procederes de enfermería en caso de desastres derivados de fenómenos de causas naturales o producidos por el hombre.</w:t>
      </w:r>
    </w:p>
    <w:p w:rsidR="00F07593" w:rsidRPr="00712438" w:rsidRDefault="00F07593" w:rsidP="00712438">
      <w:pPr>
        <w:spacing w:before="96" w:after="96" w:line="240" w:lineRule="auto"/>
        <w:rPr>
          <w:rFonts w:asciiTheme="majorHAnsi" w:eastAsia="Arial" w:hAnsiTheme="majorHAnsi" w:cs="Arial"/>
        </w:rPr>
      </w:pPr>
      <w:r w:rsidRPr="00712438">
        <w:rPr>
          <w:rFonts w:asciiTheme="majorHAnsi" w:eastAsia="Arial" w:hAnsiTheme="majorHAnsi" w:cs="Arial"/>
          <w:b/>
        </w:rPr>
        <w:t>Sistema de valores a desarrollar en el proceso de formación.</w:t>
      </w:r>
    </w:p>
    <w:p w:rsidR="00F07593" w:rsidRPr="00712438" w:rsidRDefault="00F07593" w:rsidP="00712438">
      <w:pPr>
        <w:tabs>
          <w:tab w:val="left" w:pos="0"/>
          <w:tab w:val="left" w:pos="900"/>
          <w:tab w:val="left" w:pos="1260"/>
        </w:tabs>
        <w:spacing w:before="96" w:after="96" w:line="240" w:lineRule="auto"/>
        <w:jc w:val="both"/>
        <w:rPr>
          <w:rFonts w:asciiTheme="majorHAnsi" w:eastAsia="Arial" w:hAnsiTheme="majorHAnsi" w:cs="Arial"/>
        </w:rPr>
      </w:pPr>
      <w:r w:rsidRPr="00712438">
        <w:rPr>
          <w:rFonts w:asciiTheme="majorHAnsi" w:eastAsia="Arial" w:hAnsiTheme="majorHAnsi" w:cs="Arial"/>
        </w:rPr>
        <w:t>Los valores compartidos para los que trabaja el Sistema de Salud y por ende considerados en la formación de sus recursos humanos, son la lealtad revolucionaria que les permita ser consecuente con los principios de nuestra revolución tanto en el ámbito nacional como internacional, mostrando sentido del momento histórico para asimilar los cambios necesarios en la construcción de una sociedad más justa y demostrando una actitud humanista, consagrada y abnegada para la solución de los problemas de salud de la población de forma desinteresada y altruista.</w:t>
      </w:r>
    </w:p>
    <w:p w:rsidR="00F07593" w:rsidRPr="00BE54B3" w:rsidRDefault="00F07593" w:rsidP="00BE54B3">
      <w:pPr>
        <w:tabs>
          <w:tab w:val="left" w:pos="0"/>
          <w:tab w:val="left" w:pos="900"/>
          <w:tab w:val="left" w:pos="1260"/>
        </w:tabs>
        <w:spacing w:before="96" w:after="96" w:line="240" w:lineRule="auto"/>
        <w:jc w:val="both"/>
        <w:rPr>
          <w:rFonts w:asciiTheme="majorHAnsi" w:eastAsia="Arial" w:hAnsiTheme="majorHAnsi" w:cs="Arial"/>
        </w:rPr>
      </w:pPr>
      <w:r w:rsidRPr="00712438">
        <w:rPr>
          <w:rFonts w:asciiTheme="majorHAnsi" w:eastAsia="Arial" w:hAnsiTheme="majorHAnsi" w:cs="Arial"/>
        </w:rPr>
        <w:t>El profesional deberá mostrar liderazgo, prestigio, responsabilidad, profesionalidad, honestidad, desinterés, modestia, sentidos de la crítica y autocrítica, solidaridad e internacionalismo.</w:t>
      </w:r>
    </w:p>
    <w:p w:rsidR="00BE54B3" w:rsidRDefault="00BE54B3" w:rsidP="00BE54B3">
      <w:pPr>
        <w:tabs>
          <w:tab w:val="left" w:pos="360"/>
          <w:tab w:val="left" w:pos="540"/>
          <w:tab w:val="left" w:pos="720"/>
        </w:tabs>
        <w:spacing w:before="96" w:after="96" w:line="240" w:lineRule="auto"/>
        <w:ind w:left="720"/>
        <w:jc w:val="both"/>
        <w:rPr>
          <w:rFonts w:asciiTheme="majorHAnsi" w:eastAsia="Arial" w:hAnsiTheme="majorHAnsi" w:cs="Arial"/>
          <w:b/>
        </w:rPr>
      </w:pPr>
    </w:p>
    <w:p w:rsidR="00F07593" w:rsidRPr="00712438" w:rsidRDefault="00F07593" w:rsidP="00712438">
      <w:pPr>
        <w:numPr>
          <w:ilvl w:val="0"/>
          <w:numId w:val="20"/>
        </w:numPr>
        <w:tabs>
          <w:tab w:val="left" w:pos="360"/>
          <w:tab w:val="left" w:pos="540"/>
          <w:tab w:val="left" w:pos="720"/>
        </w:tabs>
        <w:spacing w:before="96" w:after="96" w:line="240" w:lineRule="auto"/>
        <w:ind w:left="720" w:hanging="720"/>
        <w:jc w:val="both"/>
        <w:rPr>
          <w:rFonts w:asciiTheme="majorHAnsi" w:eastAsia="Arial" w:hAnsiTheme="majorHAnsi" w:cs="Arial"/>
          <w:b/>
        </w:rPr>
      </w:pPr>
      <w:r w:rsidRPr="00712438">
        <w:rPr>
          <w:rFonts w:asciiTheme="majorHAnsi" w:eastAsia="Arial" w:hAnsiTheme="majorHAnsi" w:cs="Arial"/>
          <w:b/>
        </w:rPr>
        <w:lastRenderedPageBreak/>
        <w:t xml:space="preserve">Invalidantes o requisitos de ingreso a la carrera. </w:t>
      </w:r>
    </w:p>
    <w:p w:rsidR="00F07593" w:rsidRPr="00712438" w:rsidRDefault="00F07593" w:rsidP="00712438">
      <w:pPr>
        <w:tabs>
          <w:tab w:val="left" w:pos="720"/>
        </w:tabs>
        <w:spacing w:before="96" w:after="96" w:line="240" w:lineRule="auto"/>
        <w:jc w:val="both"/>
        <w:rPr>
          <w:rFonts w:asciiTheme="majorHAnsi" w:eastAsia="Arial" w:hAnsiTheme="majorHAnsi" w:cs="Arial"/>
        </w:rPr>
      </w:pPr>
      <w:r w:rsidRPr="00712438">
        <w:rPr>
          <w:rFonts w:asciiTheme="majorHAnsi" w:eastAsia="Arial" w:hAnsiTheme="majorHAnsi" w:cs="Arial"/>
        </w:rPr>
        <w:t>La profesión de licenciado en rehabilitación requiere de personas con buenas condiciones físicas y mentales, ya que al ejercer su trabajo necesitará realizar esfuerzos físicos de moderados a intensos, por lo que necesita poseer estatura y constitución física adecuada, además de que debe visualizar respuestas corporales y  el funcionamiento de equipos,  dar voces de mando adecuadamente, entre otros;  por lo  tanto serán limitantes  para el ingreso  a la carrera los aspectos siguientes:</w:t>
      </w:r>
    </w:p>
    <w:p w:rsidR="00F07593" w:rsidRPr="00712438" w:rsidRDefault="00F07593" w:rsidP="00712438">
      <w:pPr>
        <w:numPr>
          <w:ilvl w:val="0"/>
          <w:numId w:val="21"/>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No puede tener limitación física o sensorial, que le impida realizar ejercicios físicos así como  las actividades  propias de la especialidad entre las que se tienen: manipulación de equipos de fisioterapia o similares, aplicar el ejercicio terapéutico, realizar valoraciones diagnósticas específicas, etc. En este caso se incluyen personas con ceguera o déficit visual severo, sordera, o de cualquier índole que limiten su actividad física y la interrelación con los pacientes.</w:t>
      </w:r>
    </w:p>
    <w:p w:rsidR="00F07593" w:rsidRPr="00712438" w:rsidRDefault="00F07593" w:rsidP="00712438">
      <w:pPr>
        <w:numPr>
          <w:ilvl w:val="0"/>
          <w:numId w:val="21"/>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Tener alteraciones de la comunicación oral.</w:t>
      </w:r>
    </w:p>
    <w:p w:rsidR="00F07593" w:rsidRPr="00712438" w:rsidRDefault="00F07593" w:rsidP="00712438">
      <w:pPr>
        <w:numPr>
          <w:ilvl w:val="0"/>
          <w:numId w:val="21"/>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Padecer  afección psiquiatría o estado de alteración mental crónicas.</w:t>
      </w:r>
    </w:p>
    <w:p w:rsidR="00F07593" w:rsidRPr="00712438" w:rsidRDefault="00F07593" w:rsidP="00712438">
      <w:pPr>
        <w:numPr>
          <w:ilvl w:val="0"/>
          <w:numId w:val="21"/>
        </w:numPr>
        <w:tabs>
          <w:tab w:val="left" w:pos="360"/>
        </w:tabs>
        <w:spacing w:before="96" w:after="96" w:line="240" w:lineRule="auto"/>
        <w:ind w:left="360" w:hanging="360"/>
        <w:jc w:val="both"/>
        <w:rPr>
          <w:rFonts w:asciiTheme="majorHAnsi" w:eastAsia="Arial" w:hAnsiTheme="majorHAnsi" w:cs="Arial"/>
        </w:rPr>
      </w:pPr>
      <w:r w:rsidRPr="00712438">
        <w:rPr>
          <w:rFonts w:asciiTheme="majorHAnsi" w:eastAsia="Arial" w:hAnsiTheme="majorHAnsi" w:cs="Arial"/>
        </w:rPr>
        <w:t xml:space="preserve">La altura óptima para ingresar a la carrera debe ser igual o mayor a 1.50 m.  para aspirantes con una estatura inferior a esta debe ser valorada la agilidad y la destreza de movimientos, flexibilidad y fuerza muscular. </w:t>
      </w:r>
    </w:p>
    <w:p w:rsidR="00F07593" w:rsidRPr="00712438" w:rsidRDefault="00F07593" w:rsidP="00712438">
      <w:pPr>
        <w:tabs>
          <w:tab w:val="left" w:pos="720"/>
        </w:tabs>
        <w:spacing w:before="96" w:after="96" w:line="240" w:lineRule="auto"/>
        <w:jc w:val="both"/>
        <w:rPr>
          <w:rFonts w:asciiTheme="majorHAnsi" w:eastAsia="Arial" w:hAnsiTheme="majorHAnsi" w:cs="Arial"/>
        </w:rPr>
      </w:pPr>
      <w:r w:rsidRPr="00712438">
        <w:rPr>
          <w:rFonts w:asciiTheme="majorHAnsi" w:eastAsia="Arial" w:hAnsiTheme="majorHAnsi" w:cs="Arial"/>
        </w:rPr>
        <w:t xml:space="preserve">Por tal motivo, se sugiere realizar al estudiante, antes de otorgar la carrera, un examen físico y psicológico por profesionales que evalúen los aspectos anteriores.                 </w:t>
      </w:r>
    </w:p>
    <w:p w:rsidR="00EF5654" w:rsidRPr="00712438" w:rsidRDefault="00EF5654" w:rsidP="00712438">
      <w:pPr>
        <w:spacing w:after="120" w:line="240" w:lineRule="auto"/>
        <w:jc w:val="both"/>
        <w:rPr>
          <w:rFonts w:asciiTheme="majorHAnsi" w:hAnsiTheme="majorHAnsi"/>
        </w:rPr>
      </w:pPr>
      <w:bookmarkStart w:id="0" w:name="_GoBack"/>
      <w:bookmarkEnd w:id="0"/>
    </w:p>
    <w:sectPr w:rsidR="00EF5654" w:rsidRPr="007124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CCD"/>
    <w:multiLevelType w:val="multilevel"/>
    <w:tmpl w:val="36968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343AA"/>
    <w:multiLevelType w:val="multilevel"/>
    <w:tmpl w:val="2B7C9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B3555"/>
    <w:multiLevelType w:val="multilevel"/>
    <w:tmpl w:val="5994E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AA253A"/>
    <w:multiLevelType w:val="multilevel"/>
    <w:tmpl w:val="97A66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456B2"/>
    <w:multiLevelType w:val="multilevel"/>
    <w:tmpl w:val="72B862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D3C3E"/>
    <w:multiLevelType w:val="multilevel"/>
    <w:tmpl w:val="AF9A5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83A1B"/>
    <w:multiLevelType w:val="multilevel"/>
    <w:tmpl w:val="AF107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637F61"/>
    <w:multiLevelType w:val="multilevel"/>
    <w:tmpl w:val="0F8E2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A4610"/>
    <w:multiLevelType w:val="multilevel"/>
    <w:tmpl w:val="22DE23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EB7D3B"/>
    <w:multiLevelType w:val="multilevel"/>
    <w:tmpl w:val="4314D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90494C"/>
    <w:multiLevelType w:val="multilevel"/>
    <w:tmpl w:val="338CF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5275A0"/>
    <w:multiLevelType w:val="multilevel"/>
    <w:tmpl w:val="80082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5445A0"/>
    <w:multiLevelType w:val="multilevel"/>
    <w:tmpl w:val="A98A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E587C"/>
    <w:multiLevelType w:val="multilevel"/>
    <w:tmpl w:val="AD063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A433FF"/>
    <w:multiLevelType w:val="multilevel"/>
    <w:tmpl w:val="0C103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F67893"/>
    <w:multiLevelType w:val="multilevel"/>
    <w:tmpl w:val="F2E00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094983"/>
    <w:multiLevelType w:val="multilevel"/>
    <w:tmpl w:val="CBEA7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E129C2"/>
    <w:multiLevelType w:val="multilevel"/>
    <w:tmpl w:val="722A5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8D3C9D"/>
    <w:multiLevelType w:val="multilevel"/>
    <w:tmpl w:val="17243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8C2F59"/>
    <w:multiLevelType w:val="multilevel"/>
    <w:tmpl w:val="67FC9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B80269"/>
    <w:multiLevelType w:val="multilevel"/>
    <w:tmpl w:val="57105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DF28D3"/>
    <w:multiLevelType w:val="multilevel"/>
    <w:tmpl w:val="C052B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380385"/>
    <w:multiLevelType w:val="multilevel"/>
    <w:tmpl w:val="876E1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F576A3"/>
    <w:multiLevelType w:val="multilevel"/>
    <w:tmpl w:val="55D41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395AEE"/>
    <w:multiLevelType w:val="multilevel"/>
    <w:tmpl w:val="2888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1"/>
  </w:num>
  <w:num w:numId="3">
    <w:abstractNumId w:val="8"/>
  </w:num>
  <w:num w:numId="4">
    <w:abstractNumId w:val="11"/>
  </w:num>
  <w:num w:numId="5">
    <w:abstractNumId w:val="20"/>
  </w:num>
  <w:num w:numId="6">
    <w:abstractNumId w:val="16"/>
  </w:num>
  <w:num w:numId="7">
    <w:abstractNumId w:val="24"/>
  </w:num>
  <w:num w:numId="8">
    <w:abstractNumId w:val="13"/>
  </w:num>
  <w:num w:numId="9">
    <w:abstractNumId w:val="4"/>
  </w:num>
  <w:num w:numId="10">
    <w:abstractNumId w:val="14"/>
  </w:num>
  <w:num w:numId="11">
    <w:abstractNumId w:val="18"/>
  </w:num>
  <w:num w:numId="12">
    <w:abstractNumId w:val="2"/>
  </w:num>
  <w:num w:numId="13">
    <w:abstractNumId w:val="6"/>
  </w:num>
  <w:num w:numId="14">
    <w:abstractNumId w:val="19"/>
  </w:num>
  <w:num w:numId="15">
    <w:abstractNumId w:val="5"/>
  </w:num>
  <w:num w:numId="16">
    <w:abstractNumId w:val="0"/>
  </w:num>
  <w:num w:numId="17">
    <w:abstractNumId w:val="1"/>
  </w:num>
  <w:num w:numId="18">
    <w:abstractNumId w:val="7"/>
  </w:num>
  <w:num w:numId="19">
    <w:abstractNumId w:val="17"/>
  </w:num>
  <w:num w:numId="20">
    <w:abstractNumId w:val="3"/>
  </w:num>
  <w:num w:numId="21">
    <w:abstractNumId w:val="9"/>
  </w:num>
  <w:num w:numId="22">
    <w:abstractNumId w:val="22"/>
  </w:num>
  <w:num w:numId="23">
    <w:abstractNumId w:val="10"/>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7"/>
    <w:rsid w:val="000B2EEC"/>
    <w:rsid w:val="00180F8C"/>
    <w:rsid w:val="00276054"/>
    <w:rsid w:val="00344E0A"/>
    <w:rsid w:val="004C478F"/>
    <w:rsid w:val="00506EE7"/>
    <w:rsid w:val="00712438"/>
    <w:rsid w:val="009B6079"/>
    <w:rsid w:val="00BE54B3"/>
    <w:rsid w:val="00C220D7"/>
    <w:rsid w:val="00EA7740"/>
    <w:rsid w:val="00EE2A73"/>
    <w:rsid w:val="00EF5654"/>
    <w:rsid w:val="00F020F5"/>
    <w:rsid w:val="00F07593"/>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4CD01-3CFF-46C7-B8D8-6A416D16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93"/>
    <w:pPr>
      <w:spacing w:after="200" w:line="276" w:lineRule="auto"/>
    </w:pPr>
    <w:rPr>
      <w:rFonts w:eastAsiaTheme="minorEastAsia"/>
      <w:szCs w:val="22"/>
      <w:lang w:val="es-ES_tradnl" w:eastAsia="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4216</Words>
  <Characters>23192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4</cp:revision>
  <dcterms:created xsi:type="dcterms:W3CDTF">2018-11-04T23:56:00Z</dcterms:created>
  <dcterms:modified xsi:type="dcterms:W3CDTF">2018-11-07T14:44:00Z</dcterms:modified>
</cp:coreProperties>
</file>