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99C" w:rsidRPr="0043199C" w:rsidRDefault="0043199C" w:rsidP="0043199C">
      <w:pPr>
        <w:spacing w:after="120" w:line="240" w:lineRule="auto"/>
        <w:jc w:val="both"/>
        <w:rPr>
          <w:rFonts w:asciiTheme="majorHAnsi" w:hAnsiTheme="majorHAnsi" w:cs="Arial"/>
          <w:b/>
        </w:rPr>
      </w:pPr>
      <w:r w:rsidRPr="0043199C">
        <w:rPr>
          <w:rFonts w:asciiTheme="majorHAnsi" w:hAnsiTheme="majorHAnsi" w:cs="Arial"/>
          <w:b/>
        </w:rPr>
        <w:t>Antecedentes</w:t>
      </w:r>
    </w:p>
    <w:p w:rsidR="0043199C" w:rsidRPr="0043199C" w:rsidRDefault="0043199C" w:rsidP="0043199C">
      <w:pPr>
        <w:autoSpaceDE w:val="0"/>
        <w:spacing w:after="120" w:line="240" w:lineRule="auto"/>
        <w:jc w:val="both"/>
        <w:rPr>
          <w:rFonts w:asciiTheme="majorHAnsi" w:hAnsiTheme="majorHAnsi" w:cs="Arial"/>
          <w:color w:val="292526"/>
        </w:rPr>
      </w:pPr>
      <w:r w:rsidRPr="0043199C">
        <w:rPr>
          <w:rFonts w:asciiTheme="majorHAnsi" w:hAnsiTheme="majorHAnsi" w:cs="Arial"/>
          <w:color w:val="292526"/>
        </w:rPr>
        <w:t>En el año 1974 se estableció por primera vez la formación del personal técnico medio. La sede docente-asistencial radicó desde el principio en el Hospital Pediátrico “Pedro Borrás Astorga”. Se hizo extensiva para las enfermedades de los adultos al Hospital Clínico- Quirúrgico “Comandante Manuel Fajardo”, y al Hospital de Rehabilitación “Julio Díaz” para las afecciones especiales de Afasia y Disartria; así como, el Instituto Nacional de Oncología y Radiobiología (INOR) para la rehabilitación de pacientes laringectomizados. Con posterioridad fue extendida a todo el país.</w:t>
      </w:r>
    </w:p>
    <w:p w:rsidR="0043199C" w:rsidRPr="0043199C" w:rsidRDefault="0043199C" w:rsidP="0043199C">
      <w:pPr>
        <w:spacing w:after="120" w:line="240" w:lineRule="auto"/>
        <w:jc w:val="both"/>
        <w:rPr>
          <w:rFonts w:asciiTheme="majorHAnsi" w:hAnsiTheme="majorHAnsi" w:cs="Arial"/>
          <w:color w:val="292526"/>
        </w:rPr>
      </w:pPr>
      <w:r w:rsidRPr="0043199C">
        <w:rPr>
          <w:rFonts w:asciiTheme="majorHAnsi" w:hAnsiTheme="majorHAnsi" w:cs="Arial"/>
          <w:color w:val="292526"/>
        </w:rPr>
        <w:t>En un inicio el nivel de ingreso para formarse como Logofonotécnico en el Ministerio de Salud Pública fue de noveno grado y la duración de la carrera fue de dos cursos regulares; ambos aspectos variaron, el primero cambió para grado 12 y el segundo ha fluctuado entre dos y tres años docentes.</w:t>
      </w:r>
    </w:p>
    <w:p w:rsidR="0043199C" w:rsidRPr="0043199C" w:rsidRDefault="0043199C" w:rsidP="0043199C">
      <w:pPr>
        <w:autoSpaceDE w:val="0"/>
        <w:spacing w:after="120" w:line="240" w:lineRule="auto"/>
        <w:jc w:val="both"/>
        <w:rPr>
          <w:rFonts w:asciiTheme="majorHAnsi" w:hAnsiTheme="majorHAnsi" w:cs="Arial"/>
          <w:color w:val="292526"/>
        </w:rPr>
      </w:pPr>
      <w:r w:rsidRPr="0043199C">
        <w:rPr>
          <w:rFonts w:asciiTheme="majorHAnsi" w:hAnsiTheme="majorHAnsi" w:cs="Arial"/>
          <w:color w:val="292526"/>
        </w:rPr>
        <w:t xml:space="preserve">Con respecto a la Audiología, se conoce que después del triunfo de la Revolución y con la creación de los Grupos Nacionales, se realizan los programas para los técnicos básicos de Audiometría. </w:t>
      </w:r>
    </w:p>
    <w:p w:rsidR="0043199C" w:rsidRPr="0043199C" w:rsidRDefault="0043199C" w:rsidP="0043199C">
      <w:pPr>
        <w:spacing w:after="120" w:line="240" w:lineRule="auto"/>
        <w:jc w:val="both"/>
        <w:rPr>
          <w:rFonts w:asciiTheme="majorHAnsi" w:hAnsiTheme="majorHAnsi" w:cs="Arial"/>
          <w:color w:val="292526"/>
        </w:rPr>
      </w:pPr>
      <w:r w:rsidRPr="0043199C">
        <w:rPr>
          <w:rFonts w:asciiTheme="majorHAnsi" w:hAnsiTheme="majorHAnsi" w:cs="Arial"/>
          <w:color w:val="292526"/>
        </w:rPr>
        <w:t>Luego en el 2011 vuelve a surgir como estrategia nacional y dirigida por el Ministerio de Educación (MINED) el técnico en Logofonoaudiología que por primera vez integra tres campos de las ciencias médicas.</w:t>
      </w:r>
    </w:p>
    <w:p w:rsidR="0043199C" w:rsidRPr="0043199C" w:rsidRDefault="0043199C" w:rsidP="0043199C">
      <w:pPr>
        <w:spacing w:after="120" w:line="240" w:lineRule="auto"/>
        <w:jc w:val="both"/>
        <w:rPr>
          <w:rFonts w:asciiTheme="majorHAnsi" w:hAnsiTheme="majorHAnsi" w:cs="Arial"/>
          <w:color w:val="292526"/>
        </w:rPr>
      </w:pPr>
      <w:r w:rsidRPr="0043199C">
        <w:rPr>
          <w:rFonts w:asciiTheme="majorHAnsi" w:hAnsiTheme="majorHAnsi" w:cs="Arial"/>
          <w:color w:val="292526"/>
        </w:rPr>
        <w:t>Actualmente son elevados los porcientos de matrícula en la educación terciaria de ciclo corto, tanto en países desarrollados como en vías de desarrollo.</w:t>
      </w:r>
    </w:p>
    <w:p w:rsidR="0043199C" w:rsidRPr="0043199C" w:rsidRDefault="0043199C" w:rsidP="0043199C">
      <w:pPr>
        <w:spacing w:after="120" w:line="240" w:lineRule="auto"/>
        <w:jc w:val="both"/>
        <w:rPr>
          <w:rFonts w:asciiTheme="majorHAnsi" w:hAnsiTheme="majorHAnsi" w:cs="Arial"/>
          <w:color w:val="292526"/>
        </w:rPr>
      </w:pPr>
      <w:r w:rsidRPr="0043199C">
        <w:rPr>
          <w:rFonts w:asciiTheme="majorHAnsi" w:hAnsiTheme="majorHAnsi" w:cs="Arial"/>
          <w:color w:val="292526"/>
        </w:rPr>
        <w:t xml:space="preserve">Internacionalmente se ha logrado la masificación en el nivel superior no solo aumentando el ingreso a las universidades, sino también diversificando la oferta de programas de estudio e instituciones mediante el establecimiento de la educación terciaria de ciclo corto. Estas resultan menos costosas para las instituciones y los estudiantes y permiten que accedan más rápido al mercado laboral. </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color w:val="292526"/>
        </w:rPr>
        <w:t>Estos programas de estudio son más flexibles y adaptables a las necesidades</w:t>
      </w:r>
      <w:r w:rsidRPr="0043199C">
        <w:rPr>
          <w:rFonts w:asciiTheme="majorHAnsi" w:hAnsiTheme="majorHAnsi" w:cs="Arial"/>
        </w:rPr>
        <w:t xml:space="preserve"> de la producción y los servicios y están concebidos en una estrecha relación con los empresarios y representantes de los intereses locales.</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 xml:space="preserve">En Cuba, en los últimos años ha decrecido el acceso a la educación superior. No se ofrece la respuesta necesaria a la producción y los servicios en actividades o áreas que requieren de una calificación profesional determinada además que, al exigirse el examen de ingreso en todos los tipos de cursos en aras de lograr una mayor eficiencia en este nivel de enseñanza, se ha generado de nuevo una masa de estudiantes que no han podido vencerlos. </w:t>
      </w:r>
    </w:p>
    <w:p w:rsidR="0043199C" w:rsidRPr="0043199C" w:rsidRDefault="0043199C" w:rsidP="0043199C">
      <w:pPr>
        <w:pStyle w:val="Sangradetextonormal"/>
        <w:tabs>
          <w:tab w:val="clear" w:pos="3402"/>
        </w:tabs>
        <w:spacing w:after="120"/>
        <w:ind w:left="0" w:firstLine="0"/>
        <w:jc w:val="both"/>
        <w:rPr>
          <w:rFonts w:asciiTheme="majorHAnsi" w:hAnsiTheme="majorHAnsi" w:cs="Arial"/>
          <w:sz w:val="22"/>
          <w:szCs w:val="22"/>
        </w:rPr>
      </w:pPr>
      <w:r w:rsidRPr="0043199C">
        <w:rPr>
          <w:rFonts w:asciiTheme="majorHAnsi" w:hAnsiTheme="majorHAnsi" w:cs="Arial"/>
          <w:sz w:val="22"/>
          <w:szCs w:val="22"/>
        </w:rPr>
        <w:t>A esto se suma el envejecimiento poblacional y la contracción demográfica del país, que se derivan de múltiples factores socioeconómicos y estimulan la necesidad de lograr una respuesta más dinámica a la demanda de fuerza de trabajo calificada en las diferentes ramas de la economía y los servicios, así como a lograr la satisfacción de intereses personales en el orden laboral. Por otra parte se añade un número de personas que no concluyen los estudios universitarios después de haber aprobado el primer año académico.</w:t>
      </w:r>
    </w:p>
    <w:p w:rsidR="0043199C" w:rsidRPr="0043199C" w:rsidRDefault="0043199C" w:rsidP="0043199C">
      <w:pPr>
        <w:spacing w:after="120" w:line="240" w:lineRule="auto"/>
        <w:jc w:val="both"/>
        <w:rPr>
          <w:rFonts w:asciiTheme="majorHAnsi" w:eastAsia="Times New Roman" w:hAnsiTheme="majorHAnsi" w:cs="Arial"/>
        </w:rPr>
      </w:pPr>
      <w:r w:rsidRPr="0043199C">
        <w:rPr>
          <w:rFonts w:asciiTheme="majorHAnsi" w:eastAsia="Times New Roman" w:hAnsiTheme="majorHAnsi" w:cs="Arial"/>
        </w:rPr>
        <w:t>Es por esto que la dirección del país ha decidido crear la formación del técnico superior de ciclo corto para algunas especialidades y es el Ministerio de Educación Superior (MES) el encargado de trazar las pautas para el diseño de los mismos.</w:t>
      </w:r>
    </w:p>
    <w:p w:rsidR="0043199C" w:rsidRPr="0043199C" w:rsidRDefault="0043199C" w:rsidP="0043199C">
      <w:pPr>
        <w:spacing w:after="120" w:line="240" w:lineRule="auto"/>
        <w:jc w:val="both"/>
        <w:rPr>
          <w:rFonts w:asciiTheme="majorHAnsi" w:eastAsia="Times New Roman" w:hAnsiTheme="majorHAnsi" w:cs="Arial"/>
        </w:rPr>
      </w:pPr>
      <w:r w:rsidRPr="0043199C">
        <w:rPr>
          <w:rFonts w:asciiTheme="majorHAnsi" w:eastAsia="Times New Roman" w:hAnsiTheme="majorHAnsi" w:cs="Arial"/>
        </w:rPr>
        <w:t xml:space="preserve">La formación de un técnico superior de ciclo corto en Logofonoaudiología, responde a las demandas del sector salud de contar con un profesional graduado en un menor tiempo, preparado para asumir el rol de promotor de salud y realizaracciones de prevención y rehabilitación de afecciones logofoniátricas así como la exploración de la audición, con un alto nivel de responsabilidad y sobre la base de los principios que rigen  a nuestro Sistema Nacional de Salud, contribuyendo con ello al </w:t>
      </w:r>
      <w:r w:rsidRPr="0043199C">
        <w:rPr>
          <w:rFonts w:asciiTheme="majorHAnsi" w:eastAsia="Times New Roman" w:hAnsiTheme="majorHAnsi" w:cs="Arial"/>
        </w:rPr>
        <w:lastRenderedPageBreak/>
        <w:t xml:space="preserve">mantenimiento del estado de salud de la población. Este le permitirá adquirir una cultura general integral lo cual posibilitará la continuidad de estudios de licenciado en la misma especialidad.  </w:t>
      </w:r>
    </w:p>
    <w:p w:rsidR="0043199C" w:rsidRPr="0043199C" w:rsidRDefault="0043199C" w:rsidP="0043199C">
      <w:pPr>
        <w:tabs>
          <w:tab w:val="left" w:pos="1800"/>
        </w:tabs>
        <w:suppressAutoHyphens/>
        <w:spacing w:after="120" w:line="240" w:lineRule="auto"/>
        <w:jc w:val="both"/>
        <w:rPr>
          <w:rFonts w:asciiTheme="majorHAnsi" w:hAnsiTheme="majorHAnsi" w:cs="Arial"/>
          <w:b/>
        </w:rPr>
      </w:pPr>
      <w:r w:rsidRPr="0043199C">
        <w:rPr>
          <w:rFonts w:asciiTheme="majorHAnsi" w:hAnsiTheme="majorHAnsi" w:cs="Arial"/>
          <w:b/>
        </w:rPr>
        <w:t>Objeto de trabajo:</w:t>
      </w:r>
    </w:p>
    <w:p w:rsidR="0043199C" w:rsidRPr="0043199C" w:rsidRDefault="0043199C" w:rsidP="0043199C">
      <w:pPr>
        <w:tabs>
          <w:tab w:val="left" w:pos="1800"/>
        </w:tabs>
        <w:suppressAutoHyphens/>
        <w:spacing w:after="120" w:line="240" w:lineRule="auto"/>
        <w:jc w:val="both"/>
        <w:rPr>
          <w:rFonts w:asciiTheme="majorHAnsi" w:hAnsiTheme="majorHAnsi" w:cs="Arial"/>
        </w:rPr>
      </w:pPr>
      <w:r w:rsidRPr="0043199C">
        <w:rPr>
          <w:rFonts w:asciiTheme="majorHAnsi" w:hAnsiTheme="majorHAnsi" w:cs="Arial"/>
          <w:bCs/>
          <w:lang w:val="es-MX"/>
        </w:rPr>
        <w:t xml:space="preserve">Procederes técnicos para prevención y promoción de salud logofonoaudiológicas así como </w:t>
      </w:r>
      <w:r w:rsidRPr="0043199C">
        <w:rPr>
          <w:rFonts w:asciiTheme="majorHAnsi" w:hAnsiTheme="majorHAnsi" w:cs="Arial"/>
        </w:rPr>
        <w:t>la exploración de la audición</w:t>
      </w:r>
      <w:r w:rsidRPr="0043199C">
        <w:rPr>
          <w:rFonts w:asciiTheme="majorHAnsi" w:hAnsiTheme="majorHAnsi" w:cs="Arial"/>
          <w:bCs/>
          <w:lang w:val="es-MX"/>
        </w:rPr>
        <w:t xml:space="preserve"> y la </w:t>
      </w:r>
      <w:r w:rsidRPr="0043199C">
        <w:rPr>
          <w:rFonts w:asciiTheme="majorHAnsi" w:hAnsiTheme="majorHAnsi" w:cs="Arial"/>
        </w:rPr>
        <w:t xml:space="preserve">rehabilitación de afecciones en la comunicación oral.   </w:t>
      </w:r>
    </w:p>
    <w:p w:rsidR="0043199C" w:rsidRPr="0043199C" w:rsidRDefault="0043199C" w:rsidP="0043199C">
      <w:pPr>
        <w:tabs>
          <w:tab w:val="left" w:pos="1800"/>
        </w:tabs>
        <w:suppressAutoHyphens/>
        <w:spacing w:after="120" w:line="240" w:lineRule="auto"/>
        <w:jc w:val="both"/>
        <w:rPr>
          <w:rFonts w:asciiTheme="majorHAnsi" w:hAnsiTheme="majorHAnsi" w:cs="Arial"/>
          <w:b/>
        </w:rPr>
      </w:pPr>
      <w:r w:rsidRPr="0043199C">
        <w:rPr>
          <w:rFonts w:asciiTheme="majorHAnsi" w:hAnsiTheme="majorHAnsi" w:cs="Arial"/>
          <w:b/>
        </w:rPr>
        <w:t>Modos de actuación:</w:t>
      </w:r>
    </w:p>
    <w:p w:rsidR="0043199C" w:rsidRPr="0043199C" w:rsidRDefault="0043199C" w:rsidP="0043199C">
      <w:pPr>
        <w:pStyle w:val="Prrafodelista"/>
        <w:numPr>
          <w:ilvl w:val="0"/>
          <w:numId w:val="7"/>
        </w:numPr>
        <w:spacing w:after="120" w:line="240" w:lineRule="auto"/>
        <w:jc w:val="both"/>
        <w:rPr>
          <w:rFonts w:asciiTheme="majorHAnsi" w:hAnsiTheme="majorHAnsi" w:cs="Arial"/>
        </w:rPr>
      </w:pPr>
      <w:r w:rsidRPr="0043199C">
        <w:rPr>
          <w:rFonts w:asciiTheme="majorHAnsi" w:hAnsiTheme="majorHAnsi" w:cs="Arial"/>
        </w:rPr>
        <w:t>Aplica técnicas de tratamiento funcional logofoniátrico a pacientes portadores de afecciones de la comunicación oral (retraso del lenguaje, afasias, dislalia, disartria, afonías, disfonías, rinolalia, rinofonías, tonopatías).</w:t>
      </w:r>
    </w:p>
    <w:p w:rsidR="0043199C" w:rsidRPr="0043199C" w:rsidRDefault="0043199C" w:rsidP="0043199C">
      <w:pPr>
        <w:pStyle w:val="Prrafodelista"/>
        <w:numPr>
          <w:ilvl w:val="0"/>
          <w:numId w:val="7"/>
        </w:numPr>
        <w:spacing w:after="120" w:line="240" w:lineRule="auto"/>
        <w:jc w:val="both"/>
        <w:rPr>
          <w:rFonts w:asciiTheme="majorHAnsi" w:hAnsiTheme="majorHAnsi" w:cs="Arial"/>
        </w:rPr>
      </w:pPr>
      <w:r w:rsidRPr="0043199C">
        <w:rPr>
          <w:rFonts w:asciiTheme="majorHAnsi" w:hAnsiTheme="majorHAnsi" w:cs="Arial"/>
        </w:rPr>
        <w:t xml:space="preserve">Realiza acciones de promoción y prevención en niños y/o adultos sanos o expuestos a factores de riesgos logofonoaudiológicos. </w:t>
      </w:r>
    </w:p>
    <w:p w:rsidR="0043199C" w:rsidRPr="0043199C" w:rsidRDefault="0043199C" w:rsidP="0043199C">
      <w:pPr>
        <w:pStyle w:val="Prrafodelista"/>
        <w:numPr>
          <w:ilvl w:val="0"/>
          <w:numId w:val="7"/>
        </w:numPr>
        <w:tabs>
          <w:tab w:val="left" w:pos="720"/>
        </w:tabs>
        <w:autoSpaceDE w:val="0"/>
        <w:autoSpaceDN w:val="0"/>
        <w:adjustRightInd w:val="0"/>
        <w:spacing w:after="120" w:line="240" w:lineRule="auto"/>
        <w:jc w:val="both"/>
        <w:rPr>
          <w:rFonts w:asciiTheme="majorHAnsi" w:hAnsiTheme="majorHAnsi" w:cs="Arial"/>
        </w:rPr>
      </w:pPr>
      <w:r w:rsidRPr="0043199C">
        <w:rPr>
          <w:rFonts w:asciiTheme="majorHAnsi" w:hAnsiTheme="majorHAnsi" w:cs="Arial"/>
        </w:rPr>
        <w:t>Realiza pruebas básicas para la evaluación subjetiva y objetiva de la audición.</w:t>
      </w:r>
    </w:p>
    <w:p w:rsidR="0043199C" w:rsidRPr="0043199C" w:rsidRDefault="0043199C" w:rsidP="0043199C">
      <w:pPr>
        <w:pStyle w:val="Prrafodelista"/>
        <w:numPr>
          <w:ilvl w:val="0"/>
          <w:numId w:val="7"/>
        </w:numPr>
        <w:tabs>
          <w:tab w:val="left" w:pos="720"/>
        </w:tabs>
        <w:autoSpaceDE w:val="0"/>
        <w:autoSpaceDN w:val="0"/>
        <w:adjustRightInd w:val="0"/>
        <w:spacing w:after="120" w:line="240" w:lineRule="auto"/>
        <w:jc w:val="both"/>
        <w:rPr>
          <w:rFonts w:asciiTheme="majorHAnsi" w:hAnsiTheme="majorHAnsi" w:cs="Arial"/>
        </w:rPr>
      </w:pPr>
      <w:r w:rsidRPr="0043199C">
        <w:rPr>
          <w:rFonts w:asciiTheme="majorHAnsi" w:hAnsiTheme="majorHAnsi" w:cs="Arial"/>
        </w:rPr>
        <w:t>Participa en proyectos de investigación bajo la dirección de especialistas de nivel superior.</w:t>
      </w:r>
    </w:p>
    <w:p w:rsidR="0043199C" w:rsidRPr="0043199C" w:rsidRDefault="0043199C" w:rsidP="0043199C">
      <w:pPr>
        <w:pStyle w:val="Prrafodelista"/>
        <w:numPr>
          <w:ilvl w:val="0"/>
          <w:numId w:val="7"/>
        </w:numPr>
        <w:tabs>
          <w:tab w:val="left" w:pos="540"/>
          <w:tab w:val="left" w:pos="720"/>
        </w:tabs>
        <w:autoSpaceDE w:val="0"/>
        <w:autoSpaceDN w:val="0"/>
        <w:adjustRightInd w:val="0"/>
        <w:spacing w:after="120" w:line="240" w:lineRule="auto"/>
        <w:jc w:val="both"/>
        <w:rPr>
          <w:rFonts w:asciiTheme="majorHAnsi" w:hAnsiTheme="majorHAnsi" w:cs="Arial"/>
        </w:rPr>
      </w:pPr>
      <w:r w:rsidRPr="0043199C">
        <w:rPr>
          <w:rFonts w:asciiTheme="majorHAnsi" w:hAnsiTheme="majorHAnsi" w:cs="Arial"/>
        </w:rPr>
        <w:t>Participa en</w:t>
      </w:r>
      <w:r w:rsidRPr="0043199C">
        <w:rPr>
          <w:rFonts w:asciiTheme="majorHAnsi" w:hAnsiTheme="majorHAnsi" w:cs="Arial"/>
          <w:lang w:val="es-MX"/>
        </w:rPr>
        <w:t xml:space="preserve"> la formación de recursos humanos. </w:t>
      </w:r>
    </w:p>
    <w:p w:rsidR="0043199C" w:rsidRPr="0043199C" w:rsidRDefault="0043199C" w:rsidP="0043199C">
      <w:pPr>
        <w:tabs>
          <w:tab w:val="left" w:pos="1800"/>
        </w:tabs>
        <w:suppressAutoHyphens/>
        <w:spacing w:after="120" w:line="240" w:lineRule="auto"/>
        <w:jc w:val="both"/>
        <w:rPr>
          <w:rFonts w:asciiTheme="majorHAnsi" w:hAnsiTheme="majorHAnsi" w:cs="Arial"/>
          <w:b/>
        </w:rPr>
      </w:pPr>
      <w:r w:rsidRPr="0043199C">
        <w:rPr>
          <w:rFonts w:asciiTheme="majorHAnsi" w:hAnsiTheme="majorHAnsi" w:cs="Arial"/>
          <w:b/>
        </w:rPr>
        <w:t>Esferas de actuación</w:t>
      </w:r>
    </w:p>
    <w:p w:rsidR="0043199C" w:rsidRPr="0043199C" w:rsidRDefault="0043199C" w:rsidP="0043199C">
      <w:pPr>
        <w:tabs>
          <w:tab w:val="left" w:pos="1800"/>
        </w:tabs>
        <w:suppressAutoHyphens/>
        <w:spacing w:after="120" w:line="240" w:lineRule="auto"/>
        <w:jc w:val="both"/>
        <w:rPr>
          <w:rFonts w:asciiTheme="majorHAnsi" w:hAnsiTheme="majorHAnsi" w:cs="Arial"/>
        </w:rPr>
      </w:pPr>
      <w:r w:rsidRPr="0043199C">
        <w:rPr>
          <w:rFonts w:asciiTheme="majorHAnsi" w:hAnsiTheme="majorHAnsi" w:cs="Arial"/>
        </w:rPr>
        <w:t xml:space="preserve">En el nivel primario y secundario de atención del Sistema Nacional de Salud:  </w:t>
      </w:r>
    </w:p>
    <w:p w:rsidR="0043199C" w:rsidRPr="0043199C" w:rsidRDefault="0043199C" w:rsidP="0043199C">
      <w:pPr>
        <w:numPr>
          <w:ilvl w:val="0"/>
          <w:numId w:val="2"/>
        </w:numPr>
        <w:tabs>
          <w:tab w:val="clear" w:pos="1080"/>
          <w:tab w:val="num" w:pos="540"/>
          <w:tab w:val="left" w:pos="1800"/>
        </w:tabs>
        <w:suppressAutoHyphens/>
        <w:spacing w:after="120" w:line="240" w:lineRule="auto"/>
        <w:ind w:left="538" w:hanging="357"/>
        <w:jc w:val="both"/>
        <w:rPr>
          <w:rFonts w:asciiTheme="majorHAnsi" w:hAnsiTheme="majorHAnsi" w:cs="Arial"/>
        </w:rPr>
      </w:pPr>
      <w:r w:rsidRPr="0043199C">
        <w:rPr>
          <w:rFonts w:asciiTheme="majorHAnsi" w:hAnsiTheme="majorHAnsi" w:cs="Arial"/>
        </w:rPr>
        <w:t>Policlínicos - Centros y/o salas de Rehabilitación Integral con servicio de Logopedia y Foniatría.</w:t>
      </w:r>
    </w:p>
    <w:p w:rsidR="0043199C" w:rsidRPr="0043199C" w:rsidRDefault="0043199C" w:rsidP="0043199C">
      <w:pPr>
        <w:numPr>
          <w:ilvl w:val="0"/>
          <w:numId w:val="2"/>
        </w:numPr>
        <w:tabs>
          <w:tab w:val="clear" w:pos="1080"/>
          <w:tab w:val="num" w:pos="540"/>
          <w:tab w:val="left" w:pos="1800"/>
        </w:tabs>
        <w:suppressAutoHyphens/>
        <w:spacing w:after="120" w:line="240" w:lineRule="auto"/>
        <w:ind w:left="538" w:hanging="357"/>
        <w:jc w:val="both"/>
        <w:rPr>
          <w:rFonts w:asciiTheme="majorHAnsi" w:hAnsiTheme="majorHAnsi" w:cs="Arial"/>
        </w:rPr>
      </w:pPr>
      <w:r w:rsidRPr="0043199C">
        <w:rPr>
          <w:rFonts w:asciiTheme="majorHAnsi" w:hAnsiTheme="majorHAnsi" w:cs="Arial"/>
        </w:rPr>
        <w:t>Hospitales con servicios de Logopedia y Foniatría y/o Audiología.</w:t>
      </w:r>
    </w:p>
    <w:p w:rsidR="0043199C" w:rsidRPr="0043199C" w:rsidRDefault="0043199C" w:rsidP="0043199C">
      <w:pPr>
        <w:numPr>
          <w:ilvl w:val="0"/>
          <w:numId w:val="2"/>
        </w:numPr>
        <w:tabs>
          <w:tab w:val="clear" w:pos="1080"/>
          <w:tab w:val="num" w:pos="540"/>
          <w:tab w:val="left" w:pos="1800"/>
        </w:tabs>
        <w:suppressAutoHyphens/>
        <w:spacing w:after="120" w:line="240" w:lineRule="auto"/>
        <w:ind w:left="538" w:hanging="357"/>
        <w:jc w:val="both"/>
        <w:rPr>
          <w:rFonts w:asciiTheme="majorHAnsi" w:hAnsiTheme="majorHAnsi" w:cs="Arial"/>
        </w:rPr>
      </w:pPr>
      <w:r w:rsidRPr="0043199C">
        <w:rPr>
          <w:rFonts w:asciiTheme="majorHAnsi" w:hAnsiTheme="majorHAnsi" w:cs="Arial"/>
        </w:rPr>
        <w:t xml:space="preserve">Complejos Auditivos. </w:t>
      </w:r>
    </w:p>
    <w:p w:rsidR="0043199C" w:rsidRPr="0043199C" w:rsidRDefault="0043199C" w:rsidP="0043199C">
      <w:pPr>
        <w:numPr>
          <w:ilvl w:val="0"/>
          <w:numId w:val="2"/>
        </w:numPr>
        <w:tabs>
          <w:tab w:val="clear" w:pos="1080"/>
          <w:tab w:val="num" w:pos="540"/>
          <w:tab w:val="left" w:pos="720"/>
        </w:tabs>
        <w:suppressAutoHyphens/>
        <w:spacing w:after="120" w:line="240" w:lineRule="auto"/>
        <w:ind w:left="538" w:hanging="357"/>
        <w:jc w:val="both"/>
        <w:rPr>
          <w:rFonts w:asciiTheme="majorHAnsi" w:hAnsiTheme="majorHAnsi" w:cs="Arial"/>
        </w:rPr>
      </w:pPr>
      <w:r w:rsidRPr="0043199C">
        <w:rPr>
          <w:rFonts w:asciiTheme="majorHAnsi" w:hAnsiTheme="majorHAnsi" w:cs="Arial"/>
        </w:rPr>
        <w:t>Hogares Psicopedagógicos.</w:t>
      </w:r>
    </w:p>
    <w:p w:rsidR="0043199C" w:rsidRPr="0043199C" w:rsidRDefault="0043199C" w:rsidP="0043199C">
      <w:pPr>
        <w:spacing w:after="120" w:line="240" w:lineRule="auto"/>
        <w:jc w:val="both"/>
        <w:rPr>
          <w:rFonts w:asciiTheme="majorHAnsi" w:hAnsiTheme="majorHAnsi" w:cs="Arial"/>
          <w:b/>
        </w:rPr>
      </w:pPr>
      <w:r w:rsidRPr="0043199C">
        <w:rPr>
          <w:rFonts w:asciiTheme="majorHAnsi" w:hAnsiTheme="majorHAnsi" w:cs="Arial"/>
          <w:b/>
        </w:rPr>
        <w:t>Objetivos generales:</w:t>
      </w:r>
    </w:p>
    <w:p w:rsidR="0043199C" w:rsidRPr="0043199C" w:rsidRDefault="0043199C" w:rsidP="0043199C">
      <w:pPr>
        <w:numPr>
          <w:ilvl w:val="0"/>
          <w:numId w:val="1"/>
        </w:numPr>
        <w:spacing w:after="120" w:line="240" w:lineRule="auto"/>
        <w:jc w:val="both"/>
        <w:rPr>
          <w:rFonts w:asciiTheme="majorHAnsi" w:hAnsiTheme="majorHAnsi" w:cs="Arial"/>
          <w:bCs/>
        </w:rPr>
      </w:pPr>
      <w:r w:rsidRPr="0043199C">
        <w:rPr>
          <w:rFonts w:asciiTheme="majorHAnsi" w:hAnsiTheme="majorHAnsi" w:cs="Arial"/>
        </w:rPr>
        <w:t>Adquirir una concepción científico-materialista del mundo que le permita actuar de manera responsable en correspondencia con los principios ideológicos, éticos y morales de la sociedad actual, enfatizando en el espíritu humanista, solidario, laborioso que debe tener el profesional que labora en el sector de la salud.</w:t>
      </w:r>
    </w:p>
    <w:p w:rsidR="0043199C" w:rsidRPr="0043199C" w:rsidRDefault="0043199C" w:rsidP="0043199C">
      <w:pPr>
        <w:numPr>
          <w:ilvl w:val="0"/>
          <w:numId w:val="1"/>
        </w:numPr>
        <w:suppressAutoHyphens/>
        <w:spacing w:after="120" w:line="240" w:lineRule="auto"/>
        <w:jc w:val="both"/>
        <w:rPr>
          <w:rFonts w:asciiTheme="majorHAnsi" w:hAnsiTheme="majorHAnsi" w:cs="Arial"/>
        </w:rPr>
      </w:pPr>
      <w:r w:rsidRPr="0043199C">
        <w:rPr>
          <w:rFonts w:asciiTheme="majorHAnsi" w:hAnsiTheme="majorHAnsi" w:cs="Arial"/>
        </w:rPr>
        <w:t>Ejecutar acciones de promoción de salud y prevención a niños y/o adultos sanos o expuestos a factores de riesgos logofonoaudiológicos, para contribuir a una mejor calidad de vida, con una actitud ética acorde a los principios del proceso revolucionario y alto nivel de sensibilidad humana.</w:t>
      </w:r>
    </w:p>
    <w:p w:rsidR="0043199C" w:rsidRPr="0043199C" w:rsidRDefault="0043199C" w:rsidP="0043199C">
      <w:pPr>
        <w:numPr>
          <w:ilvl w:val="0"/>
          <w:numId w:val="1"/>
        </w:numPr>
        <w:suppressAutoHyphens/>
        <w:spacing w:after="120" w:line="240" w:lineRule="auto"/>
        <w:jc w:val="both"/>
        <w:rPr>
          <w:rFonts w:asciiTheme="majorHAnsi" w:hAnsiTheme="majorHAnsi" w:cs="Arial"/>
        </w:rPr>
      </w:pPr>
      <w:r w:rsidRPr="0043199C">
        <w:rPr>
          <w:rFonts w:asciiTheme="majorHAnsi" w:hAnsiTheme="majorHAnsi" w:cs="Arial"/>
        </w:rPr>
        <w:t>Aplicar l</w:t>
      </w:r>
      <w:r w:rsidRPr="0043199C">
        <w:rPr>
          <w:rFonts w:asciiTheme="majorHAnsi" w:hAnsiTheme="majorHAnsi" w:cs="Arial"/>
          <w:bCs/>
          <w:lang w:val="es-MX"/>
        </w:rPr>
        <w:t xml:space="preserve">os procederes técnicos para </w:t>
      </w:r>
      <w:r w:rsidRPr="0043199C">
        <w:rPr>
          <w:rFonts w:asciiTheme="majorHAnsi" w:hAnsiTheme="majorHAnsi" w:cs="Arial"/>
        </w:rPr>
        <w:t xml:space="preserve">la exploración básica de la audición </w:t>
      </w:r>
      <w:r w:rsidRPr="0043199C">
        <w:rPr>
          <w:rFonts w:asciiTheme="majorHAnsi" w:hAnsiTheme="majorHAnsi" w:cs="Arial"/>
          <w:bCs/>
          <w:lang w:val="es-MX"/>
        </w:rPr>
        <w:t xml:space="preserve">y la </w:t>
      </w:r>
      <w:r w:rsidRPr="0043199C">
        <w:rPr>
          <w:rFonts w:asciiTheme="majorHAnsi" w:hAnsiTheme="majorHAnsi" w:cs="Arial"/>
        </w:rPr>
        <w:t xml:space="preserve">rehabilitación de afecciones en la comunicación oral que permita elevar su calidad de vida o insertar de manera activa a la sociedad mostrando un alto nivel profesional acorde a los principios del Sistema Nacional de Salud. </w:t>
      </w:r>
    </w:p>
    <w:p w:rsidR="0043199C" w:rsidRPr="0043199C" w:rsidRDefault="0043199C" w:rsidP="0043199C">
      <w:pPr>
        <w:spacing w:after="120" w:line="240" w:lineRule="auto"/>
        <w:jc w:val="both"/>
        <w:rPr>
          <w:rFonts w:asciiTheme="majorHAnsi" w:hAnsiTheme="majorHAnsi" w:cs="Arial"/>
          <w:b/>
        </w:rPr>
      </w:pPr>
      <w:r w:rsidRPr="0043199C">
        <w:rPr>
          <w:rFonts w:asciiTheme="majorHAnsi" w:hAnsiTheme="majorHAnsi" w:cs="Arial"/>
          <w:b/>
        </w:rPr>
        <w:t>Indicaciones metodológicas y de organización.</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El diseño del TSCC en Logofonoaudiología posee un enfoque sistémico, y responde a las necesidades sociales existentes en el país, los avances científico-técnicos y las particularidades de la profesión. Los contenidos de las horas presenciales se distribuyen de la siguiente forma:</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 xml:space="preserve">Total horas del currículo:   </w:t>
      </w:r>
      <w:r w:rsidRPr="0043199C">
        <w:rPr>
          <w:rFonts w:asciiTheme="majorHAnsi" w:hAnsiTheme="majorHAnsi" w:cs="Arial"/>
          <w:b/>
        </w:rPr>
        <w:t>2458</w:t>
      </w:r>
      <w:r w:rsidRPr="0043199C">
        <w:rPr>
          <w:rFonts w:asciiTheme="majorHAnsi" w:hAnsiTheme="majorHAnsi" w:cs="Arial"/>
        </w:rPr>
        <w:t xml:space="preserve">Currículo base: </w:t>
      </w:r>
      <w:r w:rsidRPr="0043199C">
        <w:rPr>
          <w:rFonts w:asciiTheme="majorHAnsi" w:hAnsiTheme="majorHAnsi" w:cs="Arial"/>
          <w:b/>
        </w:rPr>
        <w:t>2284</w:t>
      </w:r>
      <w:r w:rsidRPr="0043199C">
        <w:rPr>
          <w:rFonts w:asciiTheme="majorHAnsi" w:hAnsiTheme="majorHAnsi" w:cs="Arial"/>
        </w:rPr>
        <w:t xml:space="preserve"> horas</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 xml:space="preserve">Currículo propio/ optativo: </w:t>
      </w:r>
      <w:r w:rsidRPr="0043199C">
        <w:rPr>
          <w:rFonts w:asciiTheme="majorHAnsi" w:hAnsiTheme="majorHAnsi" w:cs="Arial"/>
          <w:b/>
        </w:rPr>
        <w:t>174</w:t>
      </w:r>
      <w:r w:rsidRPr="0043199C">
        <w:rPr>
          <w:rFonts w:asciiTheme="majorHAnsi" w:hAnsiTheme="majorHAnsi" w:cs="Arial"/>
        </w:rPr>
        <w:t xml:space="preserve"> horas</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lastRenderedPageBreak/>
        <w:t>Se organizó en tres años académicos y 19 asignaturas, incluyendo la práctica preprofesional. En el plan de estudio aparecen un fondo de tiempo de 174 horas destinado al currículo propio – optativo.</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Los dos primeros años están estructurados en semestres de 18 semanas exceptuando el tercer año que tendrán una duración de 18 y 22 semanas respectivamente, destinadas las cuatro últimas para examen estatal. La organización general de la carrera responde al nivel de complejidad de los conocimientos, donde a partir del primer año se aparecen asignaturas donde se vincula la teoría con la práctica preparando a los estudiantes desde el punto de vista laboral en los mismos escenarios donde posteriormente se desempeñan como técnicos superiores de la salud.</w:t>
      </w:r>
    </w:p>
    <w:p w:rsidR="0043199C" w:rsidRPr="0043199C" w:rsidRDefault="0043199C" w:rsidP="0043199C">
      <w:pPr>
        <w:pStyle w:val="Sangradetextonormal"/>
        <w:tabs>
          <w:tab w:val="clear" w:pos="3402"/>
          <w:tab w:val="left" w:pos="270"/>
        </w:tabs>
        <w:spacing w:after="120"/>
        <w:ind w:left="0" w:firstLine="0"/>
        <w:jc w:val="both"/>
        <w:rPr>
          <w:rFonts w:asciiTheme="majorHAnsi" w:hAnsiTheme="majorHAnsi" w:cs="Arial"/>
          <w:b/>
          <w:sz w:val="22"/>
          <w:szCs w:val="22"/>
        </w:rPr>
      </w:pPr>
      <w:r w:rsidRPr="0043199C">
        <w:rPr>
          <w:rFonts w:asciiTheme="majorHAnsi" w:hAnsiTheme="majorHAnsi" w:cs="Arial"/>
          <w:b/>
          <w:sz w:val="22"/>
          <w:szCs w:val="22"/>
        </w:rPr>
        <w:t>Indicaciones sobre la práctica laboral, de producción o de campo y sobre el uso de los laboratorios.</w:t>
      </w:r>
    </w:p>
    <w:p w:rsidR="0043199C" w:rsidRPr="0043199C" w:rsidRDefault="0043199C" w:rsidP="0043199C">
      <w:pPr>
        <w:widowControl w:val="0"/>
        <w:spacing w:after="120" w:line="240" w:lineRule="auto"/>
        <w:jc w:val="both"/>
        <w:rPr>
          <w:rFonts w:asciiTheme="majorHAnsi" w:eastAsia="Times New Roman" w:hAnsiTheme="majorHAnsi" w:cs="Arial"/>
          <w:b/>
        </w:rPr>
      </w:pPr>
      <w:r w:rsidRPr="0043199C">
        <w:rPr>
          <w:rFonts w:asciiTheme="majorHAnsi" w:eastAsia="Times New Roman" w:hAnsiTheme="majorHAnsi" w:cs="Arial"/>
          <w:b/>
        </w:rPr>
        <w:t>Organización de la Educación en el Trabajo:</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En primer año, primer semestre, se desarrollará con una frecuencia semanal de 6 horas. En esta el estudiante realizará la observación en diferentes centros según la afección que haya recibido en clases. De las mismas verá la sintomatología, y técnicas empleadas para la promoción de salud, prevención y tratamiento profiláctico, protésico y funcional en cada caso. El profesor deberá proveerlo de una guía de observación con este fin. También realizará encuestas y entrevistas al personal trabajador y tutor las que también proporcionará el docente.</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En el segundo semestre se realizarán las prácticas en los centros auditivos u hospitales donde exista el servicio de audiología, con una frecuencia de 12 horas semanales donde efectuarán los diferentes procederes audiológicos.</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En segundo año también la frecuencia será de 12 horas a la semana. En un primer semestre realizará las rotaciones por diferentes servicios de Logopedia y Foniatría, sea hospital o policlínico. En estos ejecutará técnicas de tratamiento funcional para las diferentes afecciones que se le presenten además de la promoción, prevención y tratamiento profiláctico para las mismas.</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 xml:space="preserve">Las rotaciones a realizar serán las siguientes: </w:t>
      </w:r>
    </w:p>
    <w:p w:rsidR="0043199C" w:rsidRPr="0043199C" w:rsidRDefault="0043199C" w:rsidP="0043199C">
      <w:pPr>
        <w:numPr>
          <w:ilvl w:val="0"/>
          <w:numId w:val="5"/>
        </w:numPr>
        <w:spacing w:after="120" w:line="240" w:lineRule="auto"/>
        <w:ind w:left="450" w:hanging="270"/>
        <w:jc w:val="both"/>
        <w:rPr>
          <w:rFonts w:asciiTheme="majorHAnsi" w:hAnsiTheme="majorHAnsi" w:cs="Arial"/>
        </w:rPr>
      </w:pPr>
      <w:r w:rsidRPr="0043199C">
        <w:rPr>
          <w:rFonts w:asciiTheme="majorHAnsi" w:hAnsiTheme="majorHAnsi" w:cs="Arial"/>
        </w:rPr>
        <w:t>Por servicios de pediatría: fundamentalmente para tratamiento de las afecciones: Dislalias, Disartrias, Tartaleo, Tartamudez y Rinolalia.</w:t>
      </w:r>
    </w:p>
    <w:p w:rsidR="0043199C" w:rsidRPr="0043199C" w:rsidRDefault="0043199C" w:rsidP="0043199C">
      <w:pPr>
        <w:numPr>
          <w:ilvl w:val="0"/>
          <w:numId w:val="5"/>
        </w:numPr>
        <w:spacing w:after="120" w:line="240" w:lineRule="auto"/>
        <w:ind w:left="450" w:hanging="270"/>
        <w:jc w:val="both"/>
        <w:rPr>
          <w:rFonts w:asciiTheme="majorHAnsi" w:hAnsiTheme="majorHAnsi" w:cs="Arial"/>
        </w:rPr>
      </w:pPr>
      <w:r w:rsidRPr="0043199C">
        <w:rPr>
          <w:rFonts w:asciiTheme="majorHAnsi" w:hAnsiTheme="majorHAnsi" w:cs="Arial"/>
        </w:rPr>
        <w:t xml:space="preserve"> Hospitales Clínicos Quirúrgico: fundamentalmente para el tratamiento de las afecciones de la voz incluyendo laringectomizados.</w:t>
      </w:r>
    </w:p>
    <w:p w:rsidR="0043199C" w:rsidRPr="0043199C" w:rsidRDefault="0043199C" w:rsidP="0043199C">
      <w:pPr>
        <w:numPr>
          <w:ilvl w:val="0"/>
          <w:numId w:val="5"/>
        </w:numPr>
        <w:spacing w:after="120" w:line="240" w:lineRule="auto"/>
        <w:ind w:left="450" w:hanging="270"/>
        <w:jc w:val="both"/>
        <w:rPr>
          <w:rFonts w:asciiTheme="majorHAnsi" w:hAnsiTheme="majorHAnsi" w:cs="Arial"/>
        </w:rPr>
      </w:pPr>
      <w:r w:rsidRPr="0043199C">
        <w:rPr>
          <w:rFonts w:asciiTheme="majorHAnsi" w:hAnsiTheme="majorHAnsi" w:cs="Arial"/>
        </w:rPr>
        <w:t xml:space="preserve">Servicios de Rehabilitación: fundamentalmente para el tratamiento de las afasias. </w:t>
      </w:r>
    </w:p>
    <w:p w:rsidR="0043199C" w:rsidRPr="0043199C" w:rsidRDefault="0043199C" w:rsidP="0043199C">
      <w:pPr>
        <w:numPr>
          <w:ilvl w:val="0"/>
          <w:numId w:val="5"/>
        </w:numPr>
        <w:spacing w:after="120" w:line="240" w:lineRule="auto"/>
        <w:ind w:left="450" w:hanging="270"/>
        <w:jc w:val="both"/>
        <w:rPr>
          <w:rFonts w:asciiTheme="majorHAnsi" w:hAnsiTheme="majorHAnsi" w:cs="Arial"/>
        </w:rPr>
      </w:pPr>
      <w:r w:rsidRPr="0043199C">
        <w:rPr>
          <w:rFonts w:asciiTheme="majorHAnsi" w:hAnsiTheme="majorHAnsi" w:cs="Arial"/>
        </w:rPr>
        <w:t>En los policlínicos: fundamentalmente para la realización de acciones de promoción y prevención en su área de acción. Aquí también podrán realizar tratamiento rehabilitador para afecciones logofonoaudiológicas.</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En un segundo semestre realizará la práctica en centros donde sea posible observar y realizar tratamientos a pacientes con retraso secundario del lenguaje. Se podrá efectuar en hospitales, policlínicos o escuelas especiales previa coordinación.</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 xml:space="preserve">En la Educación en el trabajo se organizarán rotaciones en grupos de 2 o 3 estudiantes, en servicios donde se encuentren realizando las actividades descritas teniendo en cuenta el tamaño del local donde las realizarán. </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 xml:space="preserve">Cada alumno debe poseer una tarjeta de evaluación donde se verán reflejadas las habilidades a alcanzar en todo el período lectivo. Los tutores y profesores deben conocer estas habilidades para llevar un control del cumplimiento de estas. La tarjeta contendrá además aspectos educativos a tener </w:t>
      </w:r>
      <w:r w:rsidRPr="0043199C">
        <w:rPr>
          <w:rFonts w:asciiTheme="majorHAnsi" w:hAnsiTheme="majorHAnsi" w:cs="Arial"/>
        </w:rPr>
        <w:lastRenderedPageBreak/>
        <w:t>en cuenta en los estudiantes como son aspecto personal, asistencia, puntualidad, relación con los pacientes familiares y equipo de salud, etc.</w:t>
      </w:r>
    </w:p>
    <w:p w:rsidR="0043199C" w:rsidRPr="0043199C" w:rsidRDefault="0043199C" w:rsidP="0043199C">
      <w:pPr>
        <w:spacing w:after="120" w:line="240" w:lineRule="auto"/>
        <w:jc w:val="both"/>
        <w:rPr>
          <w:rFonts w:asciiTheme="majorHAnsi" w:hAnsiTheme="majorHAnsi" w:cs="Arial"/>
          <w:b/>
        </w:rPr>
      </w:pPr>
      <w:r w:rsidRPr="0043199C">
        <w:rPr>
          <w:rFonts w:asciiTheme="majorHAnsi" w:hAnsiTheme="majorHAnsi" w:cs="Arial"/>
          <w:b/>
        </w:rPr>
        <w:t>Organización de las Prácticas Preprofesionales:</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La misma se realizará durante 36 semanas repartidas equitativamente por las diferentes subrotaciones:</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Logopedia y Foniatría infantil- 12 semanas</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Logopedia y Foniatría en adultos- 12 semanas</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Audiología- 12 semanas</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 xml:space="preserve">Durante esta práctica se impartirán conferencias sobre temas generales de la especialidad para elevar el nivel de conocimiento de los estudiantes.  </w:t>
      </w:r>
    </w:p>
    <w:p w:rsidR="0043199C" w:rsidRPr="0043199C" w:rsidRDefault="0043199C" w:rsidP="0043199C">
      <w:pPr>
        <w:pStyle w:val="Sangradetextonormal"/>
        <w:tabs>
          <w:tab w:val="clear" w:pos="3402"/>
          <w:tab w:val="left" w:pos="426"/>
        </w:tabs>
        <w:spacing w:after="120"/>
        <w:ind w:left="0" w:firstLine="0"/>
        <w:jc w:val="both"/>
        <w:rPr>
          <w:rFonts w:asciiTheme="majorHAnsi" w:hAnsiTheme="majorHAnsi" w:cs="Arial"/>
          <w:b/>
          <w:sz w:val="22"/>
          <w:szCs w:val="22"/>
        </w:rPr>
      </w:pPr>
      <w:r w:rsidRPr="0043199C">
        <w:rPr>
          <w:rFonts w:asciiTheme="majorHAnsi" w:hAnsiTheme="majorHAnsi" w:cs="Arial"/>
          <w:b/>
          <w:sz w:val="22"/>
          <w:szCs w:val="22"/>
        </w:rPr>
        <w:t>Indicaciones sobre la instrumentación de las estrategias curriculares.</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 xml:space="preserve">Para este técnico se han definido estrategias curriculares que se organizan de forma tal que le confieren al plan de estudio el carácter de sistema. </w:t>
      </w:r>
    </w:p>
    <w:p w:rsidR="0043199C" w:rsidRPr="0043199C" w:rsidRDefault="0043199C" w:rsidP="0043199C">
      <w:pPr>
        <w:spacing w:after="120" w:line="240" w:lineRule="auto"/>
        <w:ind w:right="1"/>
        <w:jc w:val="both"/>
        <w:rPr>
          <w:rFonts w:asciiTheme="majorHAnsi" w:hAnsiTheme="majorHAnsi" w:cs="Arial"/>
        </w:rPr>
      </w:pPr>
      <w:r w:rsidRPr="0043199C">
        <w:rPr>
          <w:rFonts w:asciiTheme="majorHAnsi" w:hAnsiTheme="majorHAnsi" w:cs="Arial"/>
        </w:rPr>
        <w:t xml:space="preserve">Además del eje de formación profesional representado por las asignaturas del ejercicio de la profesión, se distingue el eje de formación humanista, centrado también por la misma e integrado por las restantes asignaturas que contribuyen al desarrollo integral de la personalidad profesional de los educandos. </w:t>
      </w:r>
    </w:p>
    <w:p w:rsidR="0043199C" w:rsidRPr="0043199C" w:rsidRDefault="0043199C" w:rsidP="0043199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43199C">
        <w:rPr>
          <w:rFonts w:asciiTheme="majorHAnsi" w:hAnsiTheme="majorHAnsi" w:cs="Arial"/>
        </w:rPr>
        <w:t>La estrategia para el trabajo educativo en la que intervienen todas las asignaturas, deben enfatizar en los valores profesionales como la ética, la honestidad, la responsabilidad y el compromiso social, lo cual demanda una especial atención al sistemático trabajo metodológico que se debe realizar, cuyo papel primordial lo constituye el colectivo de año.</w:t>
      </w:r>
    </w:p>
    <w:p w:rsidR="0043199C" w:rsidRPr="0043199C" w:rsidRDefault="0043199C" w:rsidP="0043199C">
      <w:pPr>
        <w:tabs>
          <w:tab w:val="left" w:pos="720"/>
        </w:tabs>
        <w:spacing w:after="120" w:line="240" w:lineRule="auto"/>
        <w:jc w:val="both"/>
        <w:rPr>
          <w:rFonts w:asciiTheme="majorHAnsi" w:hAnsiTheme="majorHAnsi" w:cs="Arial"/>
        </w:rPr>
      </w:pPr>
      <w:r w:rsidRPr="0043199C">
        <w:rPr>
          <w:rFonts w:asciiTheme="majorHAnsi" w:hAnsiTheme="majorHAnsi" w:cs="Arial"/>
        </w:rPr>
        <w:t>Para el logro de ese tipo de profesional, el plan de estudios proyecta un proceso formativo sustentado en los principios de la unidad de la educación con la instrucción y de la teoría con la práctica, tiene como forma educativa principal a la educación en el trabajo y se ha estructurado para que el egresado pueda disponer de una sólida preparación científica técnica y una amplia formación humanista.</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 xml:space="preserve">Si bien existen determinadas asignaturas que contribuyen predominantemente a alguno de estos aspectos, desde el punto de vista metodológico es relevante la participación de la totalidad de los colectivos docentes en el desarrollo integral del estudiante. </w:t>
      </w:r>
    </w:p>
    <w:p w:rsidR="0043199C" w:rsidRPr="0043199C" w:rsidRDefault="0043199C" w:rsidP="0043199C">
      <w:pPr>
        <w:spacing w:after="120" w:line="240" w:lineRule="auto"/>
        <w:ind w:right="1"/>
        <w:jc w:val="both"/>
        <w:rPr>
          <w:rFonts w:asciiTheme="majorHAnsi" w:hAnsiTheme="majorHAnsi" w:cs="Arial"/>
        </w:rPr>
      </w:pPr>
      <w:r w:rsidRPr="0043199C">
        <w:rPr>
          <w:rFonts w:asciiTheme="majorHAnsi" w:hAnsiTheme="majorHAnsi" w:cs="Arial"/>
        </w:rPr>
        <w:t xml:space="preserve">Varias de las asignaturas proyectadas en el plan de estudios están directamente relacionadas con la formación humanística, destacándose la asignatura de educación física, inglés, psicología de la salud, fundamentos en la construcción del socialismo en Cuba entre otras. </w:t>
      </w:r>
    </w:p>
    <w:p w:rsidR="0043199C" w:rsidRPr="0043199C" w:rsidRDefault="0043199C" w:rsidP="0043199C">
      <w:pPr>
        <w:spacing w:after="120" w:line="240" w:lineRule="auto"/>
        <w:ind w:right="1"/>
        <w:jc w:val="both"/>
        <w:rPr>
          <w:rFonts w:asciiTheme="majorHAnsi" w:hAnsiTheme="majorHAnsi" w:cs="Arial"/>
        </w:rPr>
      </w:pPr>
      <w:r w:rsidRPr="0043199C">
        <w:rPr>
          <w:rFonts w:asciiTheme="majorHAnsi" w:hAnsiTheme="majorHAnsi" w:cs="Arial"/>
        </w:rPr>
        <w:t>Esta última se verá de especial importancia para la preparación política ideológica del estudiante. A esto contribuirá el resto de los programas en donde se relacionarán con el acontecer nacional e internacional relacionados con los mismos.</w:t>
      </w:r>
    </w:p>
    <w:p w:rsidR="0043199C" w:rsidRPr="0043199C" w:rsidRDefault="0043199C" w:rsidP="0043199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43199C">
        <w:rPr>
          <w:rFonts w:asciiTheme="majorHAnsi" w:hAnsiTheme="majorHAnsi" w:cs="Arial"/>
        </w:rPr>
        <w:t xml:space="preserve">Para consolidar el uso de las nuevas tecnologías, se ha concebido la utilización por los estudiantes de las herramientas de computación durante toda la carrera, en la elaboración de las tareas extraclases, trabajos de curso, confección de documentos, gráficos y presentaciones en PowerPoint, además de la posibilidad de utilizar la intranet, internet y páginas web, para la búsqueda de información científica. Diferentes asignaturas reforzarán su implementación lo que ayudará a complementar la adquisición de conocimientos aportados por la asignatura Introducción a la metodología de la Investigación.  </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lastRenderedPageBreak/>
        <w:t>También las tecnologías juegan un papel primordial en el desempeño de las funciones de la profesión ya que el logofonoaudiólogo utiliza en su labor recursos tecnológicos en la evaluación y tratamiento de los pacientes.</w:t>
      </w:r>
    </w:p>
    <w:p w:rsidR="0043199C" w:rsidRPr="0043199C" w:rsidRDefault="0043199C" w:rsidP="0043199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43199C">
        <w:rPr>
          <w:rFonts w:asciiTheme="majorHAnsi" w:hAnsiTheme="majorHAnsi" w:cs="Arial"/>
        </w:rPr>
        <w:t>Para reforzar las habilidades de lectura y comprensión del idioma inglés, las asignaturas orientarán una mayor búsqueda de información y análisis de materiales bibliográficos en esta lengua, de acuerdo con las complejidades de las diferentes materias. Además, se realizará un trabajo integral entre la asignatura Inglés y las demás asignaturas, todo lo cual contribuirá a que los estudiantes sean capaces de utilizar adecuadamente este idioma por la importancia que tiene en el desarrollo de su labor profesional en el ámbito nacional como internacional.</w:t>
      </w:r>
    </w:p>
    <w:p w:rsidR="0043199C" w:rsidRPr="0043199C" w:rsidRDefault="0043199C" w:rsidP="0043199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43199C">
        <w:rPr>
          <w:rFonts w:asciiTheme="majorHAnsi" w:hAnsiTheme="majorHAnsi" w:cs="Arial"/>
        </w:rPr>
        <w:t>La estrategia del plan con relación a la formación medioambiental, incluida la bioseguridad, se garantiza porque en cada asignatura se contempla un correcto enfoque de la protección individual y la explotación racional de los recursos naturales.  Se deberá prestar especial atención al ruido como una de las principales causas que potencialmente producen deterioro auditivo en individuos o poblaciones lo cuál puede ser prevenible a bajos costos.</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En el desarrollo de las asignaturas se hace énfasis en la importancia de abordar tareas con repercusión en el desarrollo económico y social del país, así como en la necesidad de analizar adecuadamente la realización de pruebas absolutamente necesarias para un mejor uso y ahorro de los recursos.</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Además, se le deberá prestar especial atención como estrategia curricular propia de la carrera, el desarrollo amplio y profundo de la lengua materna como instrumento primordial del logofonoaudiólogo para su labor cotidiana. El profesional será ejemplo de uso adecuado de los recursos del idioma para de esa forma poder utilizarlo con mayor eficacia en el tratamiento de los pacientes con afecciones de la comunicación oral y audición.</w:t>
      </w:r>
    </w:p>
    <w:p w:rsidR="0043199C" w:rsidRPr="0043199C" w:rsidRDefault="0043199C" w:rsidP="0043199C">
      <w:pPr>
        <w:pStyle w:val="Sangradetextonormal"/>
        <w:tabs>
          <w:tab w:val="clear" w:pos="3402"/>
          <w:tab w:val="left" w:pos="426"/>
        </w:tabs>
        <w:spacing w:after="120"/>
        <w:ind w:left="0" w:firstLine="0"/>
        <w:jc w:val="both"/>
        <w:rPr>
          <w:rFonts w:asciiTheme="majorHAnsi" w:hAnsiTheme="majorHAnsi" w:cs="Arial"/>
          <w:b/>
          <w:sz w:val="22"/>
          <w:szCs w:val="22"/>
        </w:rPr>
      </w:pPr>
      <w:r w:rsidRPr="0043199C">
        <w:rPr>
          <w:rFonts w:asciiTheme="majorHAnsi" w:hAnsiTheme="majorHAnsi" w:cs="Arial"/>
          <w:b/>
          <w:sz w:val="22"/>
          <w:szCs w:val="22"/>
        </w:rPr>
        <w:t>Indicaciones para la aplicación del sistema de evaluación del aprendizaje y la realización del ejercicio de culminación de estudios.</w:t>
      </w:r>
    </w:p>
    <w:p w:rsidR="0043199C" w:rsidRPr="0043199C" w:rsidRDefault="0043199C" w:rsidP="0043199C">
      <w:pPr>
        <w:pStyle w:val="Sangradetextonormal"/>
        <w:tabs>
          <w:tab w:val="clear" w:pos="3402"/>
          <w:tab w:val="left" w:pos="426"/>
        </w:tabs>
        <w:spacing w:after="120"/>
        <w:ind w:left="0" w:firstLine="0"/>
        <w:jc w:val="both"/>
        <w:rPr>
          <w:rFonts w:asciiTheme="majorHAnsi" w:eastAsia="Calibri" w:hAnsiTheme="majorHAnsi" w:cs="Arial"/>
          <w:sz w:val="22"/>
          <w:szCs w:val="22"/>
        </w:rPr>
      </w:pPr>
      <w:r w:rsidRPr="0043199C">
        <w:rPr>
          <w:rFonts w:asciiTheme="majorHAnsi" w:eastAsia="Calibri" w:hAnsiTheme="majorHAnsi" w:cs="Arial"/>
          <w:sz w:val="22"/>
          <w:szCs w:val="22"/>
        </w:rPr>
        <w:t>La evaluación del aprendizaje se realizará coordinadamente entre las asignaturas teniendo en cuenta nodos interdisciplinarios. Se tendrá en cuenta en el diseño de los programas de estudio y en los colectivos de año.</w:t>
      </w:r>
    </w:p>
    <w:p w:rsidR="0043199C" w:rsidRPr="0043199C" w:rsidRDefault="0043199C" w:rsidP="0043199C">
      <w:pPr>
        <w:pStyle w:val="Sangradetextonormal"/>
        <w:tabs>
          <w:tab w:val="clear" w:pos="3402"/>
          <w:tab w:val="left" w:pos="426"/>
        </w:tabs>
        <w:spacing w:after="120"/>
        <w:ind w:left="0" w:firstLine="0"/>
        <w:jc w:val="both"/>
        <w:rPr>
          <w:rFonts w:asciiTheme="majorHAnsi" w:eastAsia="Calibri" w:hAnsiTheme="majorHAnsi" w:cs="Arial"/>
          <w:sz w:val="22"/>
          <w:szCs w:val="22"/>
        </w:rPr>
      </w:pPr>
      <w:r w:rsidRPr="0043199C">
        <w:rPr>
          <w:rFonts w:asciiTheme="majorHAnsi" w:eastAsia="Calibri" w:hAnsiTheme="majorHAnsi" w:cs="Arial"/>
          <w:sz w:val="22"/>
          <w:szCs w:val="22"/>
        </w:rPr>
        <w:t>Esto se realizará teniendo en cuenta que el estudiante pueda evaluarse de forma integrada en cada una de las asignaturas, destacándose las del ejercicio de la profesión al responder de manera directa a los objetivos generales del modelo del profesional.</w:t>
      </w:r>
    </w:p>
    <w:p w:rsidR="0043199C" w:rsidRPr="0043199C" w:rsidRDefault="0043199C" w:rsidP="0043199C">
      <w:pPr>
        <w:pStyle w:val="Sangradetextonormal"/>
        <w:tabs>
          <w:tab w:val="clear" w:pos="3402"/>
          <w:tab w:val="left" w:pos="426"/>
        </w:tabs>
        <w:spacing w:after="120"/>
        <w:ind w:left="0" w:firstLine="0"/>
        <w:jc w:val="both"/>
        <w:rPr>
          <w:rFonts w:asciiTheme="majorHAnsi" w:eastAsia="Calibri" w:hAnsiTheme="majorHAnsi" w:cs="Arial"/>
          <w:sz w:val="22"/>
          <w:szCs w:val="22"/>
        </w:rPr>
      </w:pPr>
      <w:r w:rsidRPr="0043199C">
        <w:rPr>
          <w:rFonts w:asciiTheme="majorHAnsi" w:eastAsia="Calibri" w:hAnsiTheme="majorHAnsi" w:cs="Arial"/>
          <w:sz w:val="22"/>
          <w:szCs w:val="22"/>
        </w:rPr>
        <w:t>Esto deberá reflejarse en las orientaciones metodológicas de cada programa y como se había dicho anteriormente en estrecha coordinación con las demás asignaturas del plan de estudio.</w:t>
      </w:r>
    </w:p>
    <w:p w:rsidR="0043199C" w:rsidRPr="0043199C" w:rsidRDefault="0043199C" w:rsidP="0043199C">
      <w:pPr>
        <w:pStyle w:val="Sangradetextonormal"/>
        <w:tabs>
          <w:tab w:val="clear" w:pos="3402"/>
          <w:tab w:val="left" w:pos="426"/>
        </w:tabs>
        <w:spacing w:after="120"/>
        <w:ind w:left="0" w:firstLine="0"/>
        <w:jc w:val="both"/>
        <w:rPr>
          <w:rFonts w:asciiTheme="majorHAnsi" w:eastAsia="Calibri" w:hAnsiTheme="majorHAnsi" w:cs="Arial"/>
          <w:sz w:val="22"/>
          <w:szCs w:val="22"/>
        </w:rPr>
      </w:pPr>
      <w:r w:rsidRPr="0043199C">
        <w:rPr>
          <w:rFonts w:asciiTheme="majorHAnsi" w:eastAsia="Calibri" w:hAnsiTheme="majorHAnsi" w:cs="Arial"/>
          <w:sz w:val="22"/>
          <w:szCs w:val="22"/>
        </w:rPr>
        <w:t>Como ejercicio de culminación de estudios se realizará un examen estatal teórico- práctico. Primero se ejecutará el ejercicio práctico, y si el alumno resulta aprobado, podrá pasar a la realización del ejercicio teórico.</w:t>
      </w:r>
    </w:p>
    <w:p w:rsidR="0043199C" w:rsidRPr="0043199C" w:rsidRDefault="0043199C" w:rsidP="0043199C">
      <w:pPr>
        <w:pStyle w:val="Sangradetextonormal"/>
        <w:tabs>
          <w:tab w:val="clear" w:pos="3402"/>
          <w:tab w:val="left" w:pos="426"/>
        </w:tabs>
        <w:spacing w:after="120"/>
        <w:ind w:left="0" w:firstLine="0"/>
        <w:jc w:val="both"/>
        <w:rPr>
          <w:rFonts w:asciiTheme="majorHAnsi" w:eastAsia="Calibri" w:hAnsiTheme="majorHAnsi" w:cs="Arial"/>
          <w:sz w:val="22"/>
          <w:szCs w:val="22"/>
        </w:rPr>
      </w:pPr>
      <w:r w:rsidRPr="0043199C">
        <w:rPr>
          <w:rFonts w:asciiTheme="majorHAnsi" w:eastAsia="Calibri" w:hAnsiTheme="majorHAnsi" w:cs="Arial"/>
          <w:sz w:val="22"/>
          <w:szCs w:val="22"/>
        </w:rPr>
        <w:t>El examen práctico se efectuará con un caso del área práctica donde el estudiante habrá realizado su rotación. Se distribuirán al azar entre las diferentes áreas (</w:t>
      </w:r>
      <w:r w:rsidRPr="0043199C">
        <w:rPr>
          <w:rFonts w:asciiTheme="majorHAnsi" w:eastAsia="Calibri" w:hAnsiTheme="majorHAnsi" w:cs="Arial"/>
          <w:b/>
          <w:sz w:val="22"/>
          <w:szCs w:val="22"/>
        </w:rPr>
        <w:t>Logopedia y Foniatría</w:t>
      </w:r>
      <w:r w:rsidRPr="0043199C">
        <w:rPr>
          <w:rFonts w:asciiTheme="majorHAnsi" w:eastAsia="Calibri" w:hAnsiTheme="majorHAnsi" w:cs="Arial"/>
          <w:sz w:val="22"/>
          <w:szCs w:val="22"/>
        </w:rPr>
        <w:t xml:space="preserve">: lenguaje infantil, lenguaje de adultos, habla en niños, habla en adultos, voz o </w:t>
      </w:r>
      <w:r w:rsidRPr="0043199C">
        <w:rPr>
          <w:rFonts w:asciiTheme="majorHAnsi" w:eastAsia="Calibri" w:hAnsiTheme="majorHAnsi" w:cs="Arial"/>
          <w:b/>
          <w:sz w:val="22"/>
          <w:szCs w:val="22"/>
        </w:rPr>
        <w:t>Audiología</w:t>
      </w:r>
      <w:r w:rsidRPr="0043199C">
        <w:rPr>
          <w:rFonts w:asciiTheme="majorHAnsi" w:eastAsia="Calibri" w:hAnsiTheme="majorHAnsi" w:cs="Arial"/>
          <w:sz w:val="22"/>
          <w:szCs w:val="22"/>
        </w:rPr>
        <w:t>). El profesor tendrá una guía de observación para evaluar los diferentes aspectos a tomar en cuenta en la realización de un proceder técnico según sea el caso.</w:t>
      </w:r>
    </w:p>
    <w:p w:rsidR="0043199C" w:rsidRPr="0043199C" w:rsidRDefault="0043199C" w:rsidP="0043199C">
      <w:pPr>
        <w:pStyle w:val="Sangradetextonormal"/>
        <w:tabs>
          <w:tab w:val="clear" w:pos="3402"/>
          <w:tab w:val="left" w:pos="426"/>
        </w:tabs>
        <w:spacing w:after="120"/>
        <w:ind w:left="0" w:firstLine="0"/>
        <w:jc w:val="both"/>
        <w:rPr>
          <w:rFonts w:asciiTheme="majorHAnsi" w:hAnsiTheme="majorHAnsi" w:cs="Arial"/>
          <w:b/>
          <w:sz w:val="22"/>
          <w:szCs w:val="22"/>
        </w:rPr>
      </w:pPr>
    </w:p>
    <w:p w:rsidR="0043199C" w:rsidRPr="0043199C" w:rsidRDefault="0043199C" w:rsidP="0043199C">
      <w:pPr>
        <w:pStyle w:val="Sangradetextonormal"/>
        <w:tabs>
          <w:tab w:val="clear" w:pos="3402"/>
          <w:tab w:val="left" w:pos="426"/>
        </w:tabs>
        <w:spacing w:after="120"/>
        <w:ind w:left="0" w:firstLine="0"/>
        <w:jc w:val="both"/>
        <w:rPr>
          <w:rFonts w:asciiTheme="majorHAnsi" w:hAnsiTheme="majorHAnsi" w:cs="Arial"/>
          <w:b/>
          <w:sz w:val="22"/>
          <w:szCs w:val="22"/>
        </w:rPr>
      </w:pPr>
      <w:r w:rsidRPr="0043199C">
        <w:rPr>
          <w:rFonts w:asciiTheme="majorHAnsi" w:hAnsiTheme="majorHAnsi" w:cs="Arial"/>
          <w:b/>
          <w:sz w:val="22"/>
          <w:szCs w:val="22"/>
        </w:rPr>
        <w:lastRenderedPageBreak/>
        <w:t>Precisiones sobre la base material requerida, (laboratorios, talleres, aulas especializadas, etc.) y en particular sobre la bibliografía básica a utilizar.</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En los centros donde sea posible se podrá hacer uso de un laboratorio para la realización de las prácticas de audiología. En el caso de no ser posible se organizará el horario docente para realizarlas en la Educación en el Trabajo, independientes de las horas que se le han destinado a ella.</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También, dependiendo de la viabilidad se podrán crear aulas especializadas donde se encontrarán los medios necesarios:</w:t>
      </w:r>
    </w:p>
    <w:p w:rsidR="0043199C" w:rsidRPr="0043199C" w:rsidRDefault="0043199C" w:rsidP="0043199C">
      <w:pPr>
        <w:pStyle w:val="Prrafodelista"/>
        <w:numPr>
          <w:ilvl w:val="0"/>
          <w:numId w:val="3"/>
        </w:numPr>
        <w:spacing w:after="120" w:line="240" w:lineRule="auto"/>
        <w:jc w:val="both"/>
        <w:rPr>
          <w:rFonts w:asciiTheme="majorHAnsi" w:hAnsiTheme="majorHAnsi" w:cs="Arial"/>
        </w:rPr>
      </w:pPr>
      <w:r w:rsidRPr="0043199C">
        <w:rPr>
          <w:rFonts w:asciiTheme="majorHAnsi" w:hAnsiTheme="majorHAnsi" w:cs="Arial"/>
        </w:rPr>
        <w:t xml:space="preserve">Espejo de pared </w:t>
      </w:r>
    </w:p>
    <w:p w:rsidR="0043199C" w:rsidRPr="0043199C" w:rsidRDefault="0043199C" w:rsidP="0043199C">
      <w:pPr>
        <w:pStyle w:val="Prrafodelista"/>
        <w:numPr>
          <w:ilvl w:val="0"/>
          <w:numId w:val="3"/>
        </w:numPr>
        <w:spacing w:after="120" w:line="240" w:lineRule="auto"/>
        <w:jc w:val="both"/>
        <w:rPr>
          <w:rFonts w:asciiTheme="majorHAnsi" w:hAnsiTheme="majorHAnsi" w:cs="Arial"/>
        </w:rPr>
      </w:pPr>
      <w:r w:rsidRPr="0043199C">
        <w:rPr>
          <w:rFonts w:asciiTheme="majorHAnsi" w:hAnsiTheme="majorHAnsi" w:cs="Arial"/>
        </w:rPr>
        <w:t>Laminario</w:t>
      </w:r>
    </w:p>
    <w:p w:rsidR="0043199C" w:rsidRPr="0043199C" w:rsidRDefault="0043199C" w:rsidP="0043199C">
      <w:pPr>
        <w:pStyle w:val="Prrafodelista"/>
        <w:numPr>
          <w:ilvl w:val="0"/>
          <w:numId w:val="3"/>
        </w:numPr>
        <w:spacing w:after="120" w:line="240" w:lineRule="auto"/>
        <w:jc w:val="both"/>
        <w:rPr>
          <w:rFonts w:asciiTheme="majorHAnsi" w:hAnsiTheme="majorHAnsi" w:cs="Arial"/>
        </w:rPr>
      </w:pPr>
      <w:r w:rsidRPr="0043199C">
        <w:rPr>
          <w:rFonts w:asciiTheme="majorHAnsi" w:hAnsiTheme="majorHAnsi" w:cs="Arial"/>
        </w:rPr>
        <w:t>Tarjetas</w:t>
      </w:r>
    </w:p>
    <w:p w:rsidR="0043199C" w:rsidRPr="0043199C" w:rsidRDefault="0043199C" w:rsidP="0043199C">
      <w:pPr>
        <w:pStyle w:val="Prrafodelista"/>
        <w:numPr>
          <w:ilvl w:val="0"/>
          <w:numId w:val="3"/>
        </w:numPr>
        <w:spacing w:after="120" w:line="240" w:lineRule="auto"/>
        <w:jc w:val="both"/>
        <w:rPr>
          <w:rFonts w:asciiTheme="majorHAnsi" w:hAnsiTheme="majorHAnsi" w:cs="Arial"/>
        </w:rPr>
      </w:pPr>
      <w:r w:rsidRPr="0043199C">
        <w:rPr>
          <w:rFonts w:asciiTheme="majorHAnsi" w:hAnsiTheme="majorHAnsi" w:cs="Arial"/>
        </w:rPr>
        <w:t>Juguetes</w:t>
      </w:r>
    </w:p>
    <w:p w:rsidR="0043199C" w:rsidRPr="0043199C" w:rsidRDefault="0043199C" w:rsidP="0043199C">
      <w:pPr>
        <w:pStyle w:val="Prrafodelista"/>
        <w:numPr>
          <w:ilvl w:val="0"/>
          <w:numId w:val="3"/>
        </w:numPr>
        <w:autoSpaceDE w:val="0"/>
        <w:autoSpaceDN w:val="0"/>
        <w:spacing w:after="120" w:line="240" w:lineRule="auto"/>
        <w:ind w:right="-852"/>
        <w:jc w:val="both"/>
        <w:rPr>
          <w:rFonts w:asciiTheme="majorHAnsi" w:hAnsiTheme="majorHAnsi" w:cs="Arial"/>
        </w:rPr>
      </w:pPr>
      <w:r w:rsidRPr="0043199C">
        <w:rPr>
          <w:rFonts w:asciiTheme="majorHAnsi" w:hAnsiTheme="majorHAnsi" w:cs="Arial"/>
        </w:rPr>
        <w:t xml:space="preserve">Juego de Diapasones </w:t>
      </w:r>
    </w:p>
    <w:p w:rsidR="0043199C" w:rsidRPr="0043199C" w:rsidRDefault="0043199C" w:rsidP="0043199C">
      <w:pPr>
        <w:spacing w:after="120" w:line="240" w:lineRule="auto"/>
        <w:jc w:val="both"/>
        <w:rPr>
          <w:rFonts w:asciiTheme="majorHAnsi" w:hAnsiTheme="majorHAnsi" w:cs="Arial"/>
        </w:rPr>
      </w:pPr>
      <w:r w:rsidRPr="0043199C">
        <w:rPr>
          <w:rFonts w:asciiTheme="majorHAnsi" w:hAnsiTheme="majorHAnsi" w:cs="Arial"/>
        </w:rPr>
        <w:t>En el caso de tener laboratorio y aula especializada, el juego de diapasones se destinará para el laboratorio.</w:t>
      </w:r>
    </w:p>
    <w:p w:rsidR="0043199C" w:rsidRPr="0043199C" w:rsidRDefault="0043199C" w:rsidP="0043199C">
      <w:pPr>
        <w:widowControl w:val="0"/>
        <w:spacing w:after="120" w:line="240" w:lineRule="auto"/>
        <w:jc w:val="both"/>
        <w:rPr>
          <w:rFonts w:asciiTheme="majorHAnsi" w:hAnsiTheme="majorHAnsi" w:cs="Arial"/>
          <w:b/>
        </w:rPr>
      </w:pPr>
      <w:r w:rsidRPr="0043199C">
        <w:rPr>
          <w:rFonts w:asciiTheme="majorHAnsi" w:hAnsiTheme="majorHAnsi" w:cs="Arial"/>
          <w:b/>
        </w:rPr>
        <w:t>Propuesta de temas para las asignaturas del currículo propio y optativo</w:t>
      </w:r>
    </w:p>
    <w:p w:rsidR="0043199C" w:rsidRPr="0043199C" w:rsidRDefault="0043199C" w:rsidP="0043199C">
      <w:pPr>
        <w:pStyle w:val="Prrafodelista"/>
        <w:widowControl w:val="0"/>
        <w:numPr>
          <w:ilvl w:val="0"/>
          <w:numId w:val="6"/>
        </w:numPr>
        <w:spacing w:after="120" w:line="240" w:lineRule="auto"/>
        <w:jc w:val="both"/>
        <w:rPr>
          <w:rFonts w:asciiTheme="majorHAnsi" w:hAnsiTheme="majorHAnsi" w:cs="Arial"/>
        </w:rPr>
      </w:pPr>
      <w:r w:rsidRPr="0043199C">
        <w:rPr>
          <w:rFonts w:asciiTheme="majorHAnsi" w:hAnsiTheme="majorHAnsi" w:cs="Arial"/>
        </w:rPr>
        <w:t>Discapacidad auditiva (Propia)</w:t>
      </w:r>
    </w:p>
    <w:p w:rsidR="0043199C" w:rsidRPr="0043199C" w:rsidRDefault="0043199C" w:rsidP="0043199C">
      <w:pPr>
        <w:pStyle w:val="Prrafodelista"/>
        <w:widowControl w:val="0"/>
        <w:numPr>
          <w:ilvl w:val="0"/>
          <w:numId w:val="6"/>
        </w:numPr>
        <w:spacing w:after="120" w:line="240" w:lineRule="auto"/>
        <w:jc w:val="both"/>
        <w:rPr>
          <w:rFonts w:asciiTheme="majorHAnsi" w:hAnsiTheme="majorHAnsi" w:cs="Arial"/>
        </w:rPr>
      </w:pPr>
      <w:r w:rsidRPr="0043199C">
        <w:rPr>
          <w:rFonts w:asciiTheme="majorHAnsi" w:hAnsiTheme="majorHAnsi" w:cs="Arial"/>
        </w:rPr>
        <w:t xml:space="preserve">Estimulación y atención temprana (Propia) </w:t>
      </w:r>
    </w:p>
    <w:p w:rsidR="0043199C" w:rsidRPr="0043199C" w:rsidRDefault="0043199C" w:rsidP="0043199C">
      <w:pPr>
        <w:pStyle w:val="Prrafodelista"/>
        <w:widowControl w:val="0"/>
        <w:numPr>
          <w:ilvl w:val="0"/>
          <w:numId w:val="6"/>
        </w:numPr>
        <w:spacing w:after="120" w:line="240" w:lineRule="auto"/>
        <w:jc w:val="both"/>
        <w:rPr>
          <w:rFonts w:asciiTheme="majorHAnsi" w:hAnsiTheme="majorHAnsi" w:cs="Arial"/>
        </w:rPr>
      </w:pPr>
      <w:r w:rsidRPr="0043199C">
        <w:rPr>
          <w:rFonts w:asciiTheme="majorHAnsi" w:hAnsiTheme="majorHAnsi" w:cs="Arial"/>
        </w:rPr>
        <w:t>Lengua de señas (Propia)</w:t>
      </w:r>
    </w:p>
    <w:p w:rsidR="0043199C" w:rsidRPr="0043199C" w:rsidRDefault="0043199C" w:rsidP="0043199C">
      <w:pPr>
        <w:pStyle w:val="Prrafodelista"/>
        <w:widowControl w:val="0"/>
        <w:numPr>
          <w:ilvl w:val="0"/>
          <w:numId w:val="6"/>
        </w:numPr>
        <w:spacing w:after="120" w:line="240" w:lineRule="auto"/>
        <w:jc w:val="both"/>
        <w:rPr>
          <w:rFonts w:asciiTheme="majorHAnsi" w:hAnsiTheme="majorHAnsi" w:cs="Arial"/>
        </w:rPr>
      </w:pPr>
      <w:r w:rsidRPr="0043199C">
        <w:rPr>
          <w:rFonts w:asciiTheme="majorHAnsi" w:hAnsiTheme="majorHAnsi" w:cs="Arial"/>
        </w:rPr>
        <w:t>Medio ambiente y ruido (Optativo)</w:t>
      </w:r>
    </w:p>
    <w:p w:rsidR="0043199C" w:rsidRPr="0043199C" w:rsidRDefault="0043199C" w:rsidP="0043199C">
      <w:pPr>
        <w:pStyle w:val="Prrafodelista"/>
        <w:widowControl w:val="0"/>
        <w:numPr>
          <w:ilvl w:val="0"/>
          <w:numId w:val="6"/>
        </w:numPr>
        <w:spacing w:after="120" w:line="240" w:lineRule="auto"/>
        <w:jc w:val="both"/>
        <w:rPr>
          <w:rFonts w:asciiTheme="majorHAnsi" w:hAnsiTheme="majorHAnsi" w:cs="Arial"/>
        </w:rPr>
      </w:pPr>
      <w:r w:rsidRPr="0043199C">
        <w:rPr>
          <w:rFonts w:asciiTheme="majorHAnsi" w:hAnsiTheme="majorHAnsi" w:cs="Arial"/>
        </w:rPr>
        <w:t>Pedagogía en Logofonoaudiología</w:t>
      </w:r>
      <w:r w:rsidRPr="0043199C">
        <w:rPr>
          <w:rFonts w:asciiTheme="majorHAnsi" w:hAnsiTheme="majorHAnsi" w:cs="Arial"/>
          <w:b/>
        </w:rPr>
        <w:t xml:space="preserve"> </w:t>
      </w:r>
      <w:r w:rsidRPr="0043199C">
        <w:rPr>
          <w:rFonts w:asciiTheme="majorHAnsi" w:hAnsiTheme="majorHAnsi" w:cs="Arial"/>
        </w:rPr>
        <w:t>(Optativo)</w:t>
      </w:r>
    </w:p>
    <w:p w:rsidR="0043199C" w:rsidRPr="0043199C" w:rsidRDefault="0043199C" w:rsidP="0043199C">
      <w:pPr>
        <w:pStyle w:val="Prrafodelista"/>
        <w:widowControl w:val="0"/>
        <w:numPr>
          <w:ilvl w:val="0"/>
          <w:numId w:val="6"/>
        </w:numPr>
        <w:spacing w:after="120" w:line="240" w:lineRule="auto"/>
        <w:jc w:val="both"/>
        <w:rPr>
          <w:rFonts w:asciiTheme="majorHAnsi" w:hAnsiTheme="majorHAnsi" w:cs="Arial"/>
        </w:rPr>
      </w:pPr>
      <w:r w:rsidRPr="0043199C">
        <w:rPr>
          <w:rFonts w:asciiTheme="majorHAnsi" w:hAnsiTheme="majorHAnsi" w:cs="Arial"/>
        </w:rPr>
        <w:t>Terapia de alimentación</w:t>
      </w:r>
      <w:r w:rsidRPr="0043199C">
        <w:rPr>
          <w:rFonts w:asciiTheme="majorHAnsi" w:hAnsiTheme="majorHAnsi" w:cs="Arial"/>
          <w:b/>
        </w:rPr>
        <w:t xml:space="preserve"> </w:t>
      </w:r>
      <w:r w:rsidRPr="0043199C">
        <w:rPr>
          <w:rFonts w:asciiTheme="majorHAnsi" w:hAnsiTheme="majorHAnsi" w:cs="Arial"/>
        </w:rPr>
        <w:t>(Optativo)</w:t>
      </w:r>
    </w:p>
    <w:p w:rsidR="0043199C" w:rsidRPr="0043199C" w:rsidRDefault="0043199C" w:rsidP="0043199C">
      <w:pPr>
        <w:pStyle w:val="Prrafodelista"/>
        <w:widowControl w:val="0"/>
        <w:numPr>
          <w:ilvl w:val="0"/>
          <w:numId w:val="6"/>
        </w:numPr>
        <w:spacing w:after="120" w:line="240" w:lineRule="auto"/>
        <w:jc w:val="both"/>
        <w:rPr>
          <w:rFonts w:asciiTheme="majorHAnsi" w:hAnsiTheme="majorHAnsi" w:cs="Arial"/>
        </w:rPr>
      </w:pPr>
      <w:r w:rsidRPr="0043199C">
        <w:rPr>
          <w:rFonts w:asciiTheme="majorHAnsi" w:hAnsiTheme="majorHAnsi" w:cs="Arial"/>
        </w:rPr>
        <w:t>Pruebas para la pesquisa y evaluación del lenguaje</w:t>
      </w:r>
      <w:r w:rsidRPr="0043199C">
        <w:rPr>
          <w:rFonts w:asciiTheme="majorHAnsi" w:hAnsiTheme="majorHAnsi" w:cs="Arial"/>
          <w:b/>
        </w:rPr>
        <w:t xml:space="preserve"> </w:t>
      </w:r>
      <w:r w:rsidRPr="0043199C">
        <w:rPr>
          <w:rFonts w:asciiTheme="majorHAnsi" w:hAnsiTheme="majorHAnsi" w:cs="Arial"/>
        </w:rPr>
        <w:t>(Optativo)</w:t>
      </w:r>
    </w:p>
    <w:p w:rsidR="0043199C" w:rsidRPr="0043199C" w:rsidRDefault="0043199C" w:rsidP="0043199C">
      <w:pPr>
        <w:pStyle w:val="Prrafodelista"/>
        <w:widowControl w:val="0"/>
        <w:numPr>
          <w:ilvl w:val="0"/>
          <w:numId w:val="6"/>
        </w:numPr>
        <w:spacing w:after="120" w:line="240" w:lineRule="auto"/>
        <w:jc w:val="both"/>
        <w:rPr>
          <w:rFonts w:asciiTheme="majorHAnsi" w:hAnsiTheme="majorHAnsi" w:cs="Arial"/>
        </w:rPr>
      </w:pPr>
      <w:r w:rsidRPr="0043199C">
        <w:rPr>
          <w:rFonts w:asciiTheme="majorHAnsi" w:hAnsiTheme="majorHAnsi" w:cs="Arial"/>
        </w:rPr>
        <w:t>MNT en Logofonoaudiología</w:t>
      </w:r>
      <w:r w:rsidRPr="0043199C">
        <w:rPr>
          <w:rFonts w:asciiTheme="majorHAnsi" w:hAnsiTheme="majorHAnsi" w:cs="Arial"/>
          <w:b/>
        </w:rPr>
        <w:t xml:space="preserve"> </w:t>
      </w:r>
      <w:r w:rsidRPr="0043199C">
        <w:rPr>
          <w:rFonts w:asciiTheme="majorHAnsi" w:hAnsiTheme="majorHAnsi" w:cs="Arial"/>
        </w:rPr>
        <w:t>(Optativo)</w:t>
      </w:r>
    </w:p>
    <w:p w:rsidR="0043199C" w:rsidRPr="0043199C" w:rsidRDefault="0043199C" w:rsidP="0043199C">
      <w:pPr>
        <w:autoSpaceDE w:val="0"/>
        <w:autoSpaceDN w:val="0"/>
        <w:spacing w:after="120" w:line="240" w:lineRule="auto"/>
        <w:ind w:right="-852"/>
        <w:jc w:val="both"/>
        <w:rPr>
          <w:rFonts w:asciiTheme="majorHAnsi" w:hAnsiTheme="majorHAnsi" w:cs="Arial"/>
        </w:rPr>
      </w:pPr>
      <w:r w:rsidRPr="0043199C">
        <w:rPr>
          <w:rFonts w:asciiTheme="majorHAnsi" w:hAnsiTheme="majorHAnsi" w:cs="Arial"/>
          <w:b/>
        </w:rPr>
        <w:t>Bibliografía básica</w:t>
      </w:r>
      <w:r w:rsidRPr="0043199C">
        <w:rPr>
          <w:rFonts w:asciiTheme="majorHAnsi" w:hAnsiTheme="majorHAnsi" w:cs="Arial"/>
        </w:rPr>
        <w:t xml:space="preserve"> a utilizar será la siguiente:</w:t>
      </w:r>
    </w:p>
    <w:p w:rsidR="0043199C" w:rsidRPr="0043199C" w:rsidRDefault="0043199C" w:rsidP="0043199C">
      <w:pPr>
        <w:pStyle w:val="Prrafodelista"/>
        <w:numPr>
          <w:ilvl w:val="0"/>
          <w:numId w:val="4"/>
        </w:numPr>
        <w:autoSpaceDE w:val="0"/>
        <w:autoSpaceDN w:val="0"/>
        <w:spacing w:after="120" w:line="240" w:lineRule="auto"/>
        <w:ind w:right="-852"/>
        <w:jc w:val="both"/>
        <w:rPr>
          <w:rFonts w:asciiTheme="majorHAnsi" w:hAnsiTheme="majorHAnsi" w:cs="Arial"/>
        </w:rPr>
      </w:pPr>
      <w:r w:rsidRPr="0043199C">
        <w:rPr>
          <w:rFonts w:asciiTheme="majorHAnsi" w:hAnsiTheme="majorHAnsi" w:cs="Arial"/>
        </w:rPr>
        <w:t>Logopedia y Foniatría. Colectivo de autores. 2008. (En proceso de actualización 2018)</w:t>
      </w:r>
    </w:p>
    <w:p w:rsidR="0043199C" w:rsidRPr="0043199C" w:rsidRDefault="0043199C" w:rsidP="0043199C">
      <w:pPr>
        <w:numPr>
          <w:ilvl w:val="0"/>
          <w:numId w:val="4"/>
        </w:numPr>
        <w:autoSpaceDE w:val="0"/>
        <w:autoSpaceDN w:val="0"/>
        <w:spacing w:after="120" w:line="240" w:lineRule="auto"/>
        <w:ind w:right="-852"/>
        <w:jc w:val="both"/>
        <w:rPr>
          <w:rFonts w:asciiTheme="majorHAnsi" w:hAnsiTheme="majorHAnsi" w:cs="Arial"/>
        </w:rPr>
      </w:pPr>
      <w:r w:rsidRPr="0043199C">
        <w:rPr>
          <w:rFonts w:asciiTheme="majorHAnsi" w:hAnsiTheme="majorHAnsi" w:cs="Arial"/>
          <w:lang w:val="es-ES"/>
        </w:rPr>
        <w:t>Sierra Brioso M, Cabrera Díaz de Arce I, Ochoa Barrientos N, Rodríguez Gómez AM, Ballester Cruz W, compiladoras. Audiología, selección de lecturas. 2018 (En editorial)</w:t>
      </w:r>
    </w:p>
    <w:p w:rsidR="0043199C" w:rsidRPr="0043199C" w:rsidRDefault="0043199C" w:rsidP="0043199C">
      <w:pPr>
        <w:pStyle w:val="Prrafodelista"/>
        <w:numPr>
          <w:ilvl w:val="0"/>
          <w:numId w:val="4"/>
        </w:numPr>
        <w:autoSpaceDE w:val="0"/>
        <w:autoSpaceDN w:val="0"/>
        <w:spacing w:after="120" w:line="240" w:lineRule="auto"/>
        <w:ind w:right="-852"/>
        <w:jc w:val="both"/>
        <w:rPr>
          <w:rFonts w:asciiTheme="majorHAnsi" w:hAnsiTheme="majorHAnsi" w:cs="Arial"/>
        </w:rPr>
      </w:pPr>
      <w:r w:rsidRPr="0043199C">
        <w:rPr>
          <w:rFonts w:asciiTheme="majorHAnsi" w:hAnsiTheme="majorHAnsi" w:cs="Arial"/>
        </w:rPr>
        <w:t>Manual de Técnicas logofoniátricas. Colectivo de autores. 2007(En proceso de actualización 2018)</w:t>
      </w:r>
    </w:p>
    <w:p w:rsidR="0043199C" w:rsidRPr="0043199C" w:rsidRDefault="0043199C" w:rsidP="0043199C">
      <w:pPr>
        <w:autoSpaceDE w:val="0"/>
        <w:autoSpaceDN w:val="0"/>
        <w:spacing w:after="120" w:line="240" w:lineRule="auto"/>
        <w:ind w:left="360" w:right="-852"/>
        <w:jc w:val="both"/>
        <w:rPr>
          <w:rFonts w:asciiTheme="majorHAnsi" w:hAnsiTheme="majorHAnsi" w:cs="Arial"/>
          <w:b/>
        </w:rPr>
      </w:pPr>
      <w:r w:rsidRPr="0043199C">
        <w:rPr>
          <w:rFonts w:asciiTheme="majorHAnsi" w:hAnsiTheme="majorHAnsi" w:cs="Arial"/>
          <w:b/>
        </w:rPr>
        <w:t>Bibliografía complementaria</w:t>
      </w:r>
    </w:p>
    <w:p w:rsidR="0043199C" w:rsidRPr="0043199C" w:rsidRDefault="0043199C" w:rsidP="0043199C">
      <w:pPr>
        <w:pStyle w:val="Prrafodelista"/>
        <w:numPr>
          <w:ilvl w:val="0"/>
          <w:numId w:val="4"/>
        </w:numPr>
        <w:autoSpaceDE w:val="0"/>
        <w:autoSpaceDN w:val="0"/>
        <w:spacing w:after="120" w:line="240" w:lineRule="auto"/>
        <w:ind w:right="-852"/>
        <w:jc w:val="both"/>
        <w:rPr>
          <w:rFonts w:asciiTheme="majorHAnsi" w:hAnsiTheme="majorHAnsi" w:cs="Arial"/>
        </w:rPr>
      </w:pPr>
      <w:r w:rsidRPr="0043199C">
        <w:rPr>
          <w:rFonts w:asciiTheme="majorHAnsi" w:hAnsiTheme="majorHAnsi" w:cs="Arial"/>
        </w:rPr>
        <w:t>Logopedia I. Colectivo de autores. 2004</w:t>
      </w:r>
    </w:p>
    <w:p w:rsidR="0043199C" w:rsidRPr="0043199C" w:rsidRDefault="0043199C" w:rsidP="0043199C">
      <w:pPr>
        <w:pStyle w:val="Prrafodelista"/>
        <w:numPr>
          <w:ilvl w:val="0"/>
          <w:numId w:val="4"/>
        </w:numPr>
        <w:autoSpaceDE w:val="0"/>
        <w:autoSpaceDN w:val="0"/>
        <w:spacing w:after="120" w:line="240" w:lineRule="auto"/>
        <w:ind w:right="-852"/>
        <w:jc w:val="both"/>
        <w:rPr>
          <w:rFonts w:asciiTheme="majorHAnsi" w:hAnsiTheme="majorHAnsi" w:cs="Arial"/>
        </w:rPr>
      </w:pPr>
      <w:r w:rsidRPr="0043199C">
        <w:rPr>
          <w:rFonts w:asciiTheme="majorHAnsi" w:hAnsiTheme="majorHAnsi" w:cs="Arial"/>
        </w:rPr>
        <w:t>Logopedia II. Colectivo de autores. 2004</w:t>
      </w:r>
    </w:p>
    <w:p w:rsidR="0043199C" w:rsidRPr="0043199C" w:rsidRDefault="0043199C" w:rsidP="0043199C">
      <w:pPr>
        <w:pStyle w:val="Prrafodelista"/>
        <w:numPr>
          <w:ilvl w:val="0"/>
          <w:numId w:val="4"/>
        </w:numPr>
        <w:autoSpaceDE w:val="0"/>
        <w:autoSpaceDN w:val="0"/>
        <w:spacing w:after="120" w:line="240" w:lineRule="auto"/>
        <w:ind w:right="-852"/>
        <w:jc w:val="both"/>
        <w:rPr>
          <w:rFonts w:asciiTheme="majorHAnsi" w:hAnsiTheme="majorHAnsi" w:cs="Arial"/>
        </w:rPr>
      </w:pPr>
      <w:r w:rsidRPr="0043199C">
        <w:rPr>
          <w:rFonts w:asciiTheme="majorHAnsi" w:hAnsiTheme="majorHAnsi" w:cs="Arial"/>
        </w:rPr>
        <w:t xml:space="preserve">Manuales Cuidado primario del oído y la audición OMS.2006  </w:t>
      </w:r>
    </w:p>
    <w:p w:rsidR="0043199C" w:rsidRPr="0043199C" w:rsidRDefault="0043199C" w:rsidP="0043199C">
      <w:pPr>
        <w:pStyle w:val="Prrafodelista"/>
        <w:numPr>
          <w:ilvl w:val="0"/>
          <w:numId w:val="4"/>
        </w:numPr>
        <w:autoSpaceDE w:val="0"/>
        <w:autoSpaceDN w:val="0"/>
        <w:spacing w:after="120" w:line="240" w:lineRule="auto"/>
        <w:ind w:right="-852"/>
        <w:jc w:val="both"/>
        <w:rPr>
          <w:rFonts w:asciiTheme="majorHAnsi" w:hAnsiTheme="majorHAnsi" w:cs="Arial"/>
        </w:rPr>
      </w:pPr>
      <w:r w:rsidRPr="0043199C">
        <w:rPr>
          <w:rFonts w:asciiTheme="majorHAnsi" w:hAnsiTheme="majorHAnsi" w:cs="Arial"/>
        </w:rPr>
        <w:t>Material digital curso para Defectólogos. Villa Clara. 2004</w:t>
      </w:r>
    </w:p>
    <w:p w:rsidR="0043199C" w:rsidRPr="0043199C" w:rsidRDefault="0043199C" w:rsidP="0043199C">
      <w:pPr>
        <w:spacing w:after="0" w:line="240" w:lineRule="auto"/>
        <w:rPr>
          <w:rFonts w:asciiTheme="majorHAnsi" w:hAnsiTheme="majorHAnsi" w:cs="Arial"/>
          <w:b/>
        </w:rPr>
      </w:pPr>
      <w:r w:rsidRPr="0043199C">
        <w:rPr>
          <w:rFonts w:asciiTheme="majorHAnsi" w:hAnsiTheme="majorHAnsi" w:cs="Arial"/>
          <w:b/>
        </w:rPr>
        <w:br w:type="page"/>
      </w:r>
    </w:p>
    <w:p w:rsidR="0043199C" w:rsidRPr="0043199C" w:rsidRDefault="00413CE6" w:rsidP="00413CE6">
      <w:pPr>
        <w:spacing w:after="0" w:line="240" w:lineRule="auto"/>
        <w:ind w:left="360"/>
        <w:jc w:val="center"/>
        <w:rPr>
          <w:rFonts w:asciiTheme="majorHAnsi" w:hAnsiTheme="majorHAnsi" w:cs="Arial"/>
          <w:b/>
        </w:rPr>
      </w:pPr>
      <w:r>
        <w:rPr>
          <w:rFonts w:asciiTheme="majorHAnsi" w:hAnsiTheme="majorHAnsi" w:cs="Arial"/>
          <w:b/>
        </w:rPr>
        <w:lastRenderedPageBreak/>
        <w:t>R</w:t>
      </w:r>
      <w:r w:rsidR="0043199C" w:rsidRPr="0043199C">
        <w:rPr>
          <w:rFonts w:asciiTheme="majorHAnsi" w:hAnsiTheme="majorHAnsi" w:cs="Arial"/>
          <w:b/>
        </w:rPr>
        <w:t>EPÚBLICA DE CUBA</w:t>
      </w:r>
    </w:p>
    <w:p w:rsidR="0043199C" w:rsidRPr="0043199C" w:rsidRDefault="0043199C" w:rsidP="0043199C">
      <w:pPr>
        <w:spacing w:after="0" w:line="240" w:lineRule="auto"/>
        <w:ind w:left="360"/>
        <w:jc w:val="center"/>
        <w:rPr>
          <w:rFonts w:asciiTheme="majorHAnsi" w:hAnsiTheme="majorHAnsi" w:cs="Arial"/>
          <w:b/>
        </w:rPr>
      </w:pPr>
      <w:r w:rsidRPr="0043199C">
        <w:rPr>
          <w:rFonts w:asciiTheme="majorHAnsi" w:hAnsiTheme="majorHAnsi" w:cs="Arial"/>
          <w:b/>
        </w:rPr>
        <w:t>MINISTERIO DE EDUCACIÓN SUPERIOR</w:t>
      </w:r>
    </w:p>
    <w:p w:rsidR="0043199C" w:rsidRPr="0043199C" w:rsidRDefault="0043199C" w:rsidP="0043199C">
      <w:pPr>
        <w:spacing w:after="0" w:line="240" w:lineRule="auto"/>
        <w:ind w:left="360"/>
        <w:jc w:val="center"/>
        <w:rPr>
          <w:rFonts w:asciiTheme="majorHAnsi" w:hAnsiTheme="majorHAnsi" w:cs="Arial"/>
          <w:b/>
        </w:rPr>
      </w:pPr>
      <w:r w:rsidRPr="0043199C">
        <w:rPr>
          <w:rFonts w:asciiTheme="majorHAnsi" w:hAnsiTheme="majorHAnsi" w:cs="Arial"/>
          <w:b/>
        </w:rPr>
        <w:t>PLAN DEL PROCESO DOCENTE</w:t>
      </w:r>
    </w:p>
    <w:p w:rsidR="0043199C" w:rsidRPr="0043199C" w:rsidRDefault="0043199C" w:rsidP="0043199C">
      <w:pPr>
        <w:spacing w:after="0" w:line="240" w:lineRule="auto"/>
        <w:ind w:left="360"/>
        <w:jc w:val="center"/>
        <w:rPr>
          <w:rFonts w:asciiTheme="majorHAnsi" w:hAnsiTheme="majorHAnsi" w:cs="Arial"/>
          <w:b/>
        </w:rPr>
      </w:pPr>
      <w:r w:rsidRPr="0043199C">
        <w:rPr>
          <w:rFonts w:asciiTheme="majorHAnsi" w:hAnsiTheme="majorHAnsi" w:cs="Arial"/>
          <w:b/>
        </w:rPr>
        <w:t>EDUCACIÓN SUPERIOR DE CICLO CORTO</w:t>
      </w:r>
    </w:p>
    <w:p w:rsidR="0043199C" w:rsidRPr="0043199C" w:rsidRDefault="0043199C" w:rsidP="0043199C">
      <w:pPr>
        <w:spacing w:after="0" w:line="240" w:lineRule="auto"/>
        <w:ind w:left="360"/>
        <w:jc w:val="center"/>
        <w:rPr>
          <w:rFonts w:asciiTheme="majorHAnsi" w:hAnsiTheme="majorHAnsi" w:cs="Arial"/>
          <w:b/>
        </w:rPr>
      </w:pPr>
    </w:p>
    <w:p w:rsidR="0043199C" w:rsidRPr="0043199C" w:rsidRDefault="0043199C" w:rsidP="0043199C">
      <w:pPr>
        <w:spacing w:after="0" w:line="240" w:lineRule="auto"/>
        <w:ind w:left="360"/>
        <w:jc w:val="center"/>
        <w:rPr>
          <w:rFonts w:asciiTheme="majorHAnsi" w:hAnsiTheme="majorHAnsi" w:cs="Arial"/>
        </w:rPr>
      </w:pPr>
      <w:r w:rsidRPr="0043199C">
        <w:rPr>
          <w:rFonts w:asciiTheme="majorHAnsi" w:hAnsiTheme="majorHAnsi" w:cs="Arial"/>
          <w:b/>
        </w:rPr>
        <w:tab/>
      </w:r>
      <w:r w:rsidRPr="0043199C">
        <w:rPr>
          <w:rFonts w:asciiTheme="majorHAnsi" w:hAnsiTheme="majorHAnsi" w:cs="Arial"/>
          <w:b/>
        </w:rPr>
        <w:tab/>
      </w:r>
      <w:r w:rsidRPr="0043199C">
        <w:rPr>
          <w:rFonts w:asciiTheme="majorHAnsi" w:hAnsiTheme="majorHAnsi" w:cs="Arial"/>
          <w:b/>
        </w:rPr>
        <w:tab/>
      </w:r>
      <w:r w:rsidRPr="0043199C">
        <w:rPr>
          <w:rFonts w:asciiTheme="majorHAnsi" w:hAnsiTheme="majorHAnsi" w:cs="Arial"/>
          <w:b/>
        </w:rPr>
        <w:tab/>
      </w:r>
      <w:r w:rsidRPr="0043199C">
        <w:rPr>
          <w:rFonts w:asciiTheme="majorHAnsi" w:hAnsiTheme="majorHAnsi" w:cs="Arial"/>
          <w:b/>
        </w:rPr>
        <w:tab/>
      </w:r>
      <w:r w:rsidRPr="0043199C">
        <w:rPr>
          <w:rFonts w:asciiTheme="majorHAnsi" w:hAnsiTheme="majorHAnsi" w:cs="Arial"/>
          <w:b/>
        </w:rPr>
        <w:tab/>
      </w:r>
      <w:r w:rsidRPr="0043199C">
        <w:rPr>
          <w:rFonts w:asciiTheme="majorHAnsi" w:hAnsiTheme="majorHAnsi" w:cs="Arial"/>
          <w:b/>
        </w:rPr>
        <w:tab/>
      </w:r>
      <w:r w:rsidRPr="0043199C">
        <w:rPr>
          <w:rFonts w:asciiTheme="majorHAnsi" w:hAnsiTheme="majorHAnsi" w:cs="Arial"/>
        </w:rPr>
        <w:t>APROBADO: _________________________</w:t>
      </w:r>
    </w:p>
    <w:p w:rsidR="0043199C" w:rsidRPr="0043199C" w:rsidRDefault="0043199C" w:rsidP="0043199C">
      <w:pPr>
        <w:spacing w:after="0" w:line="240" w:lineRule="auto"/>
        <w:rPr>
          <w:rFonts w:asciiTheme="majorHAnsi" w:hAnsiTheme="majorHAnsi" w:cs="Arial"/>
        </w:rPr>
      </w:pPr>
      <w:r w:rsidRPr="0043199C">
        <w:rPr>
          <w:rFonts w:asciiTheme="majorHAnsi" w:hAnsiTheme="majorHAnsi" w:cs="Arial"/>
        </w:rPr>
        <w:t>MODALIDAD: Presencial</w:t>
      </w:r>
      <w:r w:rsidRPr="0043199C">
        <w:rPr>
          <w:rFonts w:asciiTheme="majorHAnsi" w:hAnsiTheme="majorHAnsi" w:cs="Arial"/>
        </w:rPr>
        <w:tab/>
      </w:r>
      <w:r w:rsidRPr="0043199C">
        <w:rPr>
          <w:rFonts w:asciiTheme="majorHAnsi" w:hAnsiTheme="majorHAnsi" w:cs="Arial"/>
        </w:rPr>
        <w:tab/>
      </w:r>
      <w:r w:rsidRPr="0043199C">
        <w:rPr>
          <w:rFonts w:asciiTheme="majorHAnsi" w:hAnsiTheme="majorHAnsi" w:cs="Arial"/>
        </w:rPr>
        <w:tab/>
      </w:r>
      <w:r w:rsidRPr="0043199C">
        <w:rPr>
          <w:rFonts w:asciiTheme="majorHAnsi" w:hAnsiTheme="majorHAnsi" w:cs="Arial"/>
        </w:rPr>
        <w:tab/>
      </w:r>
      <w:r w:rsidRPr="0043199C">
        <w:rPr>
          <w:rFonts w:asciiTheme="majorHAnsi" w:hAnsiTheme="majorHAnsi" w:cs="Arial"/>
        </w:rPr>
        <w:tab/>
        <w:t>DR. C. JOSÉ RAMÓN SABORIDO LOIDI</w:t>
      </w:r>
    </w:p>
    <w:p w:rsidR="0043199C" w:rsidRPr="0043199C" w:rsidRDefault="0043199C" w:rsidP="0043199C">
      <w:pPr>
        <w:spacing w:after="0" w:line="240" w:lineRule="auto"/>
        <w:rPr>
          <w:rFonts w:asciiTheme="majorHAnsi" w:hAnsiTheme="majorHAnsi" w:cs="Arial"/>
        </w:rPr>
      </w:pPr>
      <w:r w:rsidRPr="0043199C">
        <w:rPr>
          <w:rFonts w:asciiTheme="majorHAnsi" w:hAnsiTheme="majorHAnsi" w:cs="Arial"/>
        </w:rPr>
        <w:t>PERFIL DE FORMACIÓN: Logofonoaudiología</w:t>
      </w:r>
      <w:r w:rsidRPr="0043199C">
        <w:rPr>
          <w:rFonts w:asciiTheme="majorHAnsi" w:hAnsiTheme="majorHAnsi" w:cs="Arial"/>
        </w:rPr>
        <w:tab/>
      </w:r>
      <w:r w:rsidRPr="0043199C">
        <w:rPr>
          <w:rFonts w:asciiTheme="majorHAnsi" w:hAnsiTheme="majorHAnsi" w:cs="Arial"/>
        </w:rPr>
        <w:tab/>
        <w:t xml:space="preserve">MINISTRO DE EDUCACIÓN </w:t>
      </w:r>
    </w:p>
    <w:p w:rsidR="0043199C" w:rsidRPr="0043199C" w:rsidRDefault="0043199C" w:rsidP="0043199C">
      <w:pPr>
        <w:spacing w:after="0" w:line="240" w:lineRule="auto"/>
        <w:rPr>
          <w:rFonts w:asciiTheme="majorHAnsi" w:hAnsiTheme="majorHAnsi" w:cs="Arial"/>
        </w:rPr>
      </w:pPr>
      <w:r w:rsidRPr="0043199C">
        <w:rPr>
          <w:rFonts w:asciiTheme="majorHAnsi" w:hAnsiTheme="majorHAnsi" w:cs="Arial"/>
        </w:rPr>
        <w:t>CALIFICACIÓN: Técnico Superior</w:t>
      </w:r>
      <w:r w:rsidRPr="0043199C">
        <w:rPr>
          <w:rFonts w:asciiTheme="majorHAnsi" w:hAnsiTheme="majorHAnsi" w:cs="Arial"/>
        </w:rPr>
        <w:tab/>
      </w:r>
      <w:r w:rsidRPr="0043199C">
        <w:rPr>
          <w:rFonts w:asciiTheme="majorHAnsi" w:hAnsiTheme="majorHAnsi" w:cs="Arial"/>
        </w:rPr>
        <w:tab/>
        <w:t>___ de _________________ de ______</w:t>
      </w:r>
    </w:p>
    <w:p w:rsidR="0043199C" w:rsidRPr="0043199C" w:rsidRDefault="0043199C" w:rsidP="0043199C">
      <w:pPr>
        <w:spacing w:after="0" w:line="240" w:lineRule="auto"/>
        <w:ind w:left="360"/>
        <w:rPr>
          <w:rFonts w:asciiTheme="majorHAnsi" w:hAnsiTheme="majorHAnsi" w:cs="Arial"/>
        </w:rPr>
      </w:pPr>
      <w:r w:rsidRPr="0043199C">
        <w:rPr>
          <w:rFonts w:asciiTheme="majorHAnsi" w:hAnsiTheme="majorHAnsi" w:cs="Arial"/>
        </w:rPr>
        <w:t>DURACIÓN: 3 años</w:t>
      </w:r>
    </w:p>
    <w:p w:rsidR="0043199C" w:rsidRPr="0043199C" w:rsidRDefault="0043199C" w:rsidP="0043199C">
      <w:pPr>
        <w:spacing w:after="0" w:line="240" w:lineRule="auto"/>
        <w:ind w:left="360"/>
        <w:rPr>
          <w:rFonts w:asciiTheme="majorHAnsi" w:hAnsiTheme="majorHAnsi" w:cs="Arial"/>
          <w:b/>
        </w:rPr>
      </w:pPr>
      <w:r w:rsidRPr="0043199C">
        <w:rPr>
          <w:rFonts w:asciiTheme="majorHAnsi" w:hAnsiTheme="majorHAnsi" w:cs="Arial"/>
          <w:b/>
        </w:rPr>
        <w:tab/>
      </w:r>
      <w:r w:rsidRPr="0043199C">
        <w:rPr>
          <w:rFonts w:asciiTheme="majorHAnsi" w:hAnsiTheme="majorHAnsi" w:cs="Arial"/>
          <w:b/>
        </w:rPr>
        <w:tab/>
      </w:r>
      <w:r w:rsidRPr="0043199C">
        <w:rPr>
          <w:rFonts w:asciiTheme="majorHAnsi" w:hAnsiTheme="majorHAnsi" w:cs="Arial"/>
          <w:b/>
        </w:rPr>
        <w:tab/>
      </w:r>
      <w:r w:rsidRPr="0043199C">
        <w:rPr>
          <w:rFonts w:asciiTheme="majorHAnsi" w:hAnsiTheme="majorHAnsi" w:cs="Arial"/>
          <w:b/>
        </w:rPr>
        <w:tab/>
      </w:r>
      <w:r w:rsidRPr="0043199C">
        <w:rPr>
          <w:rFonts w:asciiTheme="majorHAnsi" w:hAnsiTheme="majorHAnsi" w:cs="Arial"/>
          <w:b/>
        </w:rPr>
        <w:tab/>
      </w:r>
      <w:r w:rsidRPr="0043199C">
        <w:rPr>
          <w:rFonts w:asciiTheme="majorHAnsi" w:hAnsiTheme="majorHAnsi" w:cs="Arial"/>
          <w:b/>
        </w:rPr>
        <w:tab/>
      </w:r>
      <w:r w:rsidRPr="0043199C">
        <w:rPr>
          <w:rFonts w:asciiTheme="majorHAnsi" w:hAnsiTheme="majorHAnsi" w:cs="Arial"/>
          <w:b/>
        </w:rPr>
        <w:tab/>
      </w:r>
    </w:p>
    <w:tbl>
      <w:tblPr>
        <w:tblW w:w="10170" w:type="dxa"/>
        <w:tblInd w:w="-655" w:type="dxa"/>
        <w:tblLayout w:type="fixed"/>
        <w:tblCellMar>
          <w:left w:w="70" w:type="dxa"/>
          <w:right w:w="70" w:type="dxa"/>
        </w:tblCellMar>
        <w:tblLook w:val="04A0" w:firstRow="1" w:lastRow="0" w:firstColumn="1" w:lastColumn="0" w:noHBand="0" w:noVBand="1"/>
      </w:tblPr>
      <w:tblGrid>
        <w:gridCol w:w="160"/>
        <w:gridCol w:w="691"/>
        <w:gridCol w:w="3533"/>
        <w:gridCol w:w="1003"/>
        <w:gridCol w:w="850"/>
        <w:gridCol w:w="993"/>
        <w:gridCol w:w="1243"/>
        <w:gridCol w:w="543"/>
        <w:gridCol w:w="542"/>
        <w:gridCol w:w="612"/>
      </w:tblGrid>
      <w:tr w:rsidR="0043199C" w:rsidRPr="00D87F8F" w:rsidTr="002738E4">
        <w:trPr>
          <w:trHeight w:val="270"/>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single" w:sz="8" w:space="0" w:color="auto"/>
              <w:left w:val="single" w:sz="8" w:space="0" w:color="auto"/>
              <w:bottom w:val="nil"/>
              <w:right w:val="single" w:sz="8"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b/>
                <w:bCs/>
                <w:lang w:eastAsia="es-ES"/>
              </w:rPr>
            </w:pPr>
            <w:r w:rsidRPr="00D87F8F">
              <w:rPr>
                <w:rFonts w:asciiTheme="majorHAnsi" w:eastAsia="Times New Roman" w:hAnsiTheme="majorHAnsi" w:cs="Arial"/>
                <w:b/>
                <w:bCs/>
                <w:lang w:eastAsia="es-ES"/>
              </w:rPr>
              <w:t> </w:t>
            </w:r>
          </w:p>
        </w:tc>
        <w:tc>
          <w:tcPr>
            <w:tcW w:w="3533" w:type="dxa"/>
            <w:tcBorders>
              <w:top w:val="single" w:sz="8" w:space="0" w:color="auto"/>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r w:rsidRPr="00D87F8F">
              <w:rPr>
                <w:rFonts w:asciiTheme="majorHAnsi" w:eastAsia="Times New Roman" w:hAnsiTheme="majorHAnsi" w:cs="Arial"/>
                <w:lang w:eastAsia="es-ES"/>
              </w:rPr>
              <w:t> </w:t>
            </w:r>
          </w:p>
        </w:tc>
        <w:tc>
          <w:tcPr>
            <w:tcW w:w="1003" w:type="dxa"/>
            <w:vMerge w:val="restart"/>
            <w:tcBorders>
              <w:top w:val="single" w:sz="8" w:space="0" w:color="auto"/>
              <w:left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r w:rsidRPr="00D87F8F">
              <w:rPr>
                <w:rFonts w:asciiTheme="majorHAnsi" w:eastAsia="Times New Roman" w:hAnsiTheme="majorHAnsi" w:cs="Arial"/>
                <w:lang w:eastAsia="es-ES"/>
              </w:rPr>
              <w:t>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FORMAS ORGANIZATIVAS</w:t>
            </w:r>
          </w:p>
        </w:tc>
        <w:tc>
          <w:tcPr>
            <w:tcW w:w="12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199C" w:rsidRPr="00D87F8F" w:rsidRDefault="0043199C" w:rsidP="00413CE6">
            <w:pPr>
              <w:spacing w:after="0" w:line="240" w:lineRule="auto"/>
              <w:jc w:val="center"/>
              <w:rPr>
                <w:rFonts w:asciiTheme="majorHAnsi" w:eastAsia="Times New Roman" w:hAnsiTheme="majorHAnsi" w:cs="Arial"/>
                <w:lang w:eastAsia="es-ES"/>
              </w:rPr>
            </w:pPr>
          </w:p>
          <w:p w:rsidR="0043199C" w:rsidRPr="00D87F8F" w:rsidRDefault="0043199C" w:rsidP="00413CE6">
            <w:pPr>
              <w:spacing w:after="0" w:line="240" w:lineRule="auto"/>
              <w:jc w:val="center"/>
              <w:rPr>
                <w:rFonts w:asciiTheme="majorHAnsi" w:eastAsia="Times New Roman" w:hAnsiTheme="majorHAnsi" w:cs="Arial"/>
                <w:lang w:eastAsia="es-ES"/>
              </w:rPr>
            </w:pPr>
          </w:p>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EVALUACIÓN FINAL</w:t>
            </w:r>
          </w:p>
        </w:tc>
        <w:tc>
          <w:tcPr>
            <w:tcW w:w="1697" w:type="dxa"/>
            <w:gridSpan w:val="3"/>
            <w:tcBorders>
              <w:top w:val="single" w:sz="8" w:space="0" w:color="auto"/>
              <w:left w:val="nil"/>
              <w:bottom w:val="single" w:sz="8" w:space="0" w:color="auto"/>
              <w:right w:val="single" w:sz="8" w:space="0" w:color="000000"/>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AÑOS ACADÉMICOS</w:t>
            </w:r>
          </w:p>
        </w:tc>
      </w:tr>
      <w:tr w:rsidR="0043199C" w:rsidRPr="00D87F8F" w:rsidTr="002738E4">
        <w:trPr>
          <w:trHeight w:val="255"/>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nil"/>
              <w:right w:val="single" w:sz="8"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r w:rsidRPr="00D87F8F">
              <w:rPr>
                <w:rFonts w:asciiTheme="majorHAnsi" w:eastAsia="Times New Roman" w:hAnsiTheme="majorHAnsi" w:cs="Arial"/>
                <w:lang w:eastAsia="es-ES"/>
              </w:rPr>
              <w:t> </w:t>
            </w:r>
          </w:p>
        </w:tc>
        <w:tc>
          <w:tcPr>
            <w:tcW w:w="3533"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b/>
                <w:bCs/>
                <w:lang w:eastAsia="es-ES"/>
              </w:rPr>
            </w:pPr>
          </w:p>
        </w:tc>
        <w:tc>
          <w:tcPr>
            <w:tcW w:w="1003" w:type="dxa"/>
            <w:vMerge/>
            <w:tcBorders>
              <w:left w:val="single" w:sz="8" w:space="0" w:color="auto"/>
              <w:bottom w:val="nil"/>
              <w:right w:val="single" w:sz="8"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850" w:type="dxa"/>
            <w:tcBorders>
              <w:top w:val="nil"/>
              <w:left w:val="nil"/>
              <w:bottom w:val="nil"/>
              <w:right w:val="single" w:sz="8"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r w:rsidRPr="00D87F8F">
              <w:rPr>
                <w:rFonts w:asciiTheme="majorHAnsi" w:eastAsia="Times New Roman" w:hAnsiTheme="majorHAnsi" w:cs="Arial"/>
                <w:lang w:eastAsia="es-ES"/>
              </w:rPr>
              <w:t> </w:t>
            </w:r>
          </w:p>
        </w:tc>
        <w:tc>
          <w:tcPr>
            <w:tcW w:w="993" w:type="dxa"/>
            <w:tcBorders>
              <w:top w:val="nil"/>
              <w:left w:val="nil"/>
              <w:bottom w:val="nil"/>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 xml:space="preserve">PRÁCTICA </w:t>
            </w:r>
          </w:p>
        </w:tc>
        <w:tc>
          <w:tcPr>
            <w:tcW w:w="1243" w:type="dxa"/>
            <w:vMerge/>
            <w:tcBorders>
              <w:top w:val="single" w:sz="8" w:space="0" w:color="auto"/>
              <w:left w:val="single" w:sz="8" w:space="0" w:color="auto"/>
              <w:bottom w:val="single" w:sz="8" w:space="0" w:color="000000"/>
              <w:right w:val="single" w:sz="8" w:space="0" w:color="auto"/>
            </w:tcBorders>
            <w:vAlign w:val="center"/>
            <w:hideMark/>
          </w:tcPr>
          <w:p w:rsidR="0043199C" w:rsidRPr="00D87F8F" w:rsidRDefault="0043199C" w:rsidP="00413CE6">
            <w:pPr>
              <w:spacing w:after="0" w:line="240" w:lineRule="auto"/>
              <w:rPr>
                <w:rFonts w:asciiTheme="majorHAnsi" w:eastAsia="Times New Roman" w:hAnsiTheme="majorHAnsi" w:cs="Arial"/>
                <w:lang w:eastAsia="es-ES"/>
              </w:rPr>
            </w:pPr>
          </w:p>
        </w:tc>
        <w:tc>
          <w:tcPr>
            <w:tcW w:w="543" w:type="dxa"/>
            <w:tcBorders>
              <w:top w:val="nil"/>
              <w:left w:val="nil"/>
              <w:bottom w:val="nil"/>
              <w:right w:val="single" w:sz="8"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r w:rsidRPr="00D87F8F">
              <w:rPr>
                <w:rFonts w:asciiTheme="majorHAnsi" w:eastAsia="Times New Roman" w:hAnsiTheme="majorHAnsi" w:cs="Arial"/>
                <w:lang w:eastAsia="es-ES"/>
              </w:rPr>
              <w:t> </w:t>
            </w:r>
          </w:p>
        </w:tc>
        <w:tc>
          <w:tcPr>
            <w:tcW w:w="542" w:type="dxa"/>
            <w:tcBorders>
              <w:top w:val="nil"/>
              <w:left w:val="nil"/>
              <w:bottom w:val="nil"/>
              <w:right w:val="single" w:sz="8"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r w:rsidRPr="00D87F8F">
              <w:rPr>
                <w:rFonts w:asciiTheme="majorHAnsi" w:eastAsia="Times New Roman" w:hAnsiTheme="majorHAnsi" w:cs="Arial"/>
                <w:lang w:eastAsia="es-ES"/>
              </w:rPr>
              <w:t> </w:t>
            </w:r>
          </w:p>
        </w:tc>
        <w:tc>
          <w:tcPr>
            <w:tcW w:w="612" w:type="dxa"/>
            <w:tcBorders>
              <w:top w:val="nil"/>
              <w:left w:val="nil"/>
              <w:bottom w:val="nil"/>
              <w:right w:val="single" w:sz="8"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r w:rsidRPr="00D87F8F">
              <w:rPr>
                <w:rFonts w:asciiTheme="majorHAnsi" w:eastAsia="Times New Roman" w:hAnsiTheme="majorHAnsi" w:cs="Arial"/>
                <w:lang w:eastAsia="es-ES"/>
              </w:rPr>
              <w:t> </w:t>
            </w:r>
          </w:p>
        </w:tc>
      </w:tr>
      <w:tr w:rsidR="0043199C" w:rsidRPr="00D87F8F" w:rsidTr="002738E4">
        <w:trPr>
          <w:trHeight w:val="255"/>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nil"/>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No.</w:t>
            </w:r>
          </w:p>
        </w:tc>
        <w:tc>
          <w:tcPr>
            <w:tcW w:w="3533"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ASIGNATURAS</w:t>
            </w:r>
          </w:p>
        </w:tc>
        <w:tc>
          <w:tcPr>
            <w:tcW w:w="1003" w:type="dxa"/>
            <w:tcBorders>
              <w:top w:val="nil"/>
              <w:left w:val="single" w:sz="8" w:space="0" w:color="auto"/>
              <w:bottom w:val="nil"/>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TOTAL</w:t>
            </w:r>
          </w:p>
        </w:tc>
        <w:tc>
          <w:tcPr>
            <w:tcW w:w="850" w:type="dxa"/>
            <w:tcBorders>
              <w:top w:val="nil"/>
              <w:left w:val="nil"/>
              <w:bottom w:val="nil"/>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CLASE</w:t>
            </w:r>
          </w:p>
        </w:tc>
        <w:tc>
          <w:tcPr>
            <w:tcW w:w="993" w:type="dxa"/>
            <w:tcBorders>
              <w:top w:val="nil"/>
              <w:left w:val="nil"/>
              <w:bottom w:val="nil"/>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LABORAL</w:t>
            </w:r>
          </w:p>
        </w:tc>
        <w:tc>
          <w:tcPr>
            <w:tcW w:w="1243" w:type="dxa"/>
            <w:vMerge/>
            <w:tcBorders>
              <w:top w:val="single" w:sz="8" w:space="0" w:color="auto"/>
              <w:left w:val="single" w:sz="8" w:space="0" w:color="auto"/>
              <w:bottom w:val="single" w:sz="8" w:space="0" w:color="000000"/>
              <w:right w:val="single" w:sz="8" w:space="0" w:color="auto"/>
            </w:tcBorders>
            <w:vAlign w:val="center"/>
            <w:hideMark/>
          </w:tcPr>
          <w:p w:rsidR="0043199C" w:rsidRPr="00D87F8F" w:rsidRDefault="0043199C" w:rsidP="00413CE6">
            <w:pPr>
              <w:spacing w:after="0" w:line="240" w:lineRule="auto"/>
              <w:rPr>
                <w:rFonts w:asciiTheme="majorHAnsi" w:eastAsia="Times New Roman" w:hAnsiTheme="majorHAnsi" w:cs="Arial"/>
                <w:lang w:eastAsia="es-ES"/>
              </w:rPr>
            </w:pPr>
          </w:p>
        </w:tc>
        <w:tc>
          <w:tcPr>
            <w:tcW w:w="543" w:type="dxa"/>
            <w:tcBorders>
              <w:top w:val="nil"/>
              <w:left w:val="nil"/>
              <w:bottom w:val="nil"/>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
                <w:bCs/>
                <w:lang w:eastAsia="es-ES"/>
              </w:rPr>
            </w:pPr>
            <w:r w:rsidRPr="00D87F8F">
              <w:rPr>
                <w:rFonts w:asciiTheme="majorHAnsi" w:eastAsia="Times New Roman" w:hAnsiTheme="majorHAnsi" w:cs="Arial"/>
                <w:b/>
                <w:bCs/>
                <w:lang w:eastAsia="es-ES"/>
              </w:rPr>
              <w:t>1</w:t>
            </w:r>
          </w:p>
        </w:tc>
        <w:tc>
          <w:tcPr>
            <w:tcW w:w="542" w:type="dxa"/>
            <w:tcBorders>
              <w:top w:val="nil"/>
              <w:left w:val="nil"/>
              <w:bottom w:val="nil"/>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
                <w:bCs/>
                <w:lang w:eastAsia="es-ES"/>
              </w:rPr>
            </w:pPr>
            <w:r w:rsidRPr="00D87F8F">
              <w:rPr>
                <w:rFonts w:asciiTheme="majorHAnsi" w:eastAsia="Times New Roman" w:hAnsiTheme="majorHAnsi" w:cs="Arial"/>
                <w:b/>
                <w:bCs/>
                <w:lang w:eastAsia="es-ES"/>
              </w:rPr>
              <w:t>2</w:t>
            </w:r>
          </w:p>
        </w:tc>
        <w:tc>
          <w:tcPr>
            <w:tcW w:w="612" w:type="dxa"/>
            <w:tcBorders>
              <w:top w:val="nil"/>
              <w:left w:val="nil"/>
              <w:bottom w:val="nil"/>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
                <w:bCs/>
                <w:lang w:eastAsia="es-ES"/>
              </w:rPr>
            </w:pPr>
            <w:r w:rsidRPr="00D87F8F">
              <w:rPr>
                <w:rFonts w:asciiTheme="majorHAnsi" w:eastAsia="Times New Roman" w:hAnsiTheme="majorHAnsi" w:cs="Arial"/>
                <w:b/>
                <w:bCs/>
                <w:lang w:eastAsia="es-ES"/>
              </w:rPr>
              <w:t>3</w:t>
            </w:r>
          </w:p>
        </w:tc>
      </w:tr>
      <w:tr w:rsidR="0043199C" w:rsidRPr="00D87F8F" w:rsidTr="002738E4">
        <w:trPr>
          <w:trHeight w:val="67"/>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r w:rsidRPr="00D87F8F">
              <w:rPr>
                <w:rFonts w:asciiTheme="majorHAnsi" w:eastAsia="Times New Roman" w:hAnsiTheme="majorHAnsi" w:cs="Arial"/>
                <w:lang w:eastAsia="es-ES"/>
              </w:rPr>
              <w:t> </w:t>
            </w:r>
          </w:p>
        </w:tc>
        <w:tc>
          <w:tcPr>
            <w:tcW w:w="3533" w:type="dxa"/>
            <w:tcBorders>
              <w:top w:val="nil"/>
              <w:left w:val="nil"/>
              <w:bottom w:val="single" w:sz="8" w:space="0" w:color="auto"/>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r w:rsidRPr="00D87F8F">
              <w:rPr>
                <w:rFonts w:asciiTheme="majorHAnsi" w:eastAsia="Times New Roman" w:hAnsiTheme="majorHAnsi" w:cs="Arial"/>
                <w:lang w:eastAsia="es-ES"/>
              </w:rPr>
              <w:t> </w:t>
            </w:r>
          </w:p>
        </w:tc>
        <w:tc>
          <w:tcPr>
            <w:tcW w:w="1003" w:type="dxa"/>
            <w:tcBorders>
              <w:top w:val="nil"/>
              <w:left w:val="single" w:sz="8" w:space="0" w:color="auto"/>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 </w:t>
            </w:r>
          </w:p>
        </w:tc>
        <w:tc>
          <w:tcPr>
            <w:tcW w:w="850" w:type="dxa"/>
            <w:tcBorders>
              <w:top w:val="nil"/>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 </w:t>
            </w:r>
          </w:p>
        </w:tc>
        <w:tc>
          <w:tcPr>
            <w:tcW w:w="993" w:type="dxa"/>
            <w:tcBorders>
              <w:top w:val="nil"/>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1243" w:type="dxa"/>
            <w:vMerge/>
            <w:tcBorders>
              <w:top w:val="single" w:sz="8" w:space="0" w:color="auto"/>
              <w:left w:val="single" w:sz="8" w:space="0" w:color="auto"/>
              <w:bottom w:val="single" w:sz="8" w:space="0" w:color="000000"/>
              <w:right w:val="single" w:sz="8" w:space="0" w:color="auto"/>
            </w:tcBorders>
            <w:vAlign w:val="center"/>
            <w:hideMark/>
          </w:tcPr>
          <w:p w:rsidR="0043199C" w:rsidRPr="00D87F8F" w:rsidRDefault="0043199C" w:rsidP="00413CE6">
            <w:pPr>
              <w:spacing w:after="0" w:line="240" w:lineRule="auto"/>
              <w:rPr>
                <w:rFonts w:asciiTheme="majorHAnsi" w:eastAsia="Times New Roman" w:hAnsiTheme="majorHAnsi" w:cs="Arial"/>
                <w:lang w:eastAsia="es-ES"/>
              </w:rPr>
            </w:pPr>
          </w:p>
        </w:tc>
        <w:tc>
          <w:tcPr>
            <w:tcW w:w="543" w:type="dxa"/>
            <w:tcBorders>
              <w:top w:val="nil"/>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r w:rsidRPr="00D87F8F">
              <w:rPr>
                <w:rFonts w:asciiTheme="majorHAnsi" w:eastAsia="Times New Roman" w:hAnsiTheme="majorHAnsi" w:cs="Arial"/>
                <w:lang w:eastAsia="es-ES"/>
              </w:rPr>
              <w:t> </w:t>
            </w:r>
          </w:p>
        </w:tc>
        <w:tc>
          <w:tcPr>
            <w:tcW w:w="542" w:type="dxa"/>
            <w:tcBorders>
              <w:top w:val="nil"/>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r w:rsidRPr="00D87F8F">
              <w:rPr>
                <w:rFonts w:asciiTheme="majorHAnsi" w:eastAsia="Times New Roman" w:hAnsiTheme="majorHAnsi" w:cs="Arial"/>
                <w:lang w:eastAsia="es-ES"/>
              </w:rPr>
              <w:t> </w:t>
            </w:r>
          </w:p>
        </w:tc>
        <w:tc>
          <w:tcPr>
            <w:tcW w:w="612" w:type="dxa"/>
            <w:tcBorders>
              <w:top w:val="nil"/>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r w:rsidRPr="00D87F8F">
              <w:rPr>
                <w:rFonts w:asciiTheme="majorHAnsi" w:eastAsia="Times New Roman" w:hAnsiTheme="majorHAnsi" w:cs="Arial"/>
                <w:lang w:eastAsia="es-ES"/>
              </w:rPr>
              <w:t> </w:t>
            </w:r>
          </w:p>
        </w:tc>
      </w:tr>
      <w:tr w:rsidR="0043199C" w:rsidRPr="00D87F8F" w:rsidTr="002738E4">
        <w:trPr>
          <w:trHeight w:val="199"/>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10010" w:type="dxa"/>
            <w:gridSpan w:val="9"/>
            <w:tcBorders>
              <w:top w:val="single" w:sz="8" w:space="0" w:color="auto"/>
              <w:left w:val="single" w:sz="8" w:space="0" w:color="auto"/>
              <w:bottom w:val="single" w:sz="8" w:space="0" w:color="auto"/>
              <w:right w:val="single" w:sz="8" w:space="0" w:color="000000"/>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
                <w:bCs/>
                <w:lang w:eastAsia="es-ES"/>
              </w:rPr>
            </w:pPr>
            <w:r w:rsidRPr="00D87F8F">
              <w:rPr>
                <w:rFonts w:asciiTheme="majorHAnsi" w:eastAsia="Times New Roman" w:hAnsiTheme="majorHAnsi" w:cs="Arial"/>
                <w:b/>
                <w:bCs/>
                <w:lang w:eastAsia="es-ES"/>
              </w:rPr>
              <w:t>CURRÍCULO BASE</w:t>
            </w:r>
          </w:p>
        </w:tc>
      </w:tr>
      <w:tr w:rsidR="0043199C" w:rsidRPr="00D87F8F" w:rsidTr="002738E4">
        <w:trPr>
          <w:trHeight w:val="285"/>
        </w:trPr>
        <w:tc>
          <w:tcPr>
            <w:tcW w:w="160" w:type="dxa"/>
            <w:tcBorders>
              <w:top w:val="nil"/>
              <w:left w:val="nil"/>
              <w:bottom w:val="nil"/>
              <w:right w:val="single" w:sz="4"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1</w:t>
            </w:r>
          </w:p>
        </w:tc>
        <w:tc>
          <w:tcPr>
            <w:tcW w:w="3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r w:rsidRPr="00D87F8F">
              <w:rPr>
                <w:rFonts w:asciiTheme="majorHAnsi" w:eastAsia="Times New Roman" w:hAnsiTheme="majorHAnsi" w:cs="Arial"/>
                <w:lang w:eastAsia="es-US"/>
              </w:rPr>
              <w:t>Fundamentos de la Construcción del Socialismo en Cuba I</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60</w:t>
            </w:r>
          </w:p>
        </w:tc>
        <w:tc>
          <w:tcPr>
            <w:tcW w:w="850"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60</w:t>
            </w:r>
          </w:p>
        </w:tc>
        <w:tc>
          <w:tcPr>
            <w:tcW w:w="99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Cs/>
                <w:lang w:eastAsia="es-ES"/>
              </w:rPr>
            </w:pPr>
          </w:p>
        </w:tc>
        <w:tc>
          <w:tcPr>
            <w:tcW w:w="124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Cs/>
                <w:lang w:eastAsia="es-ES"/>
              </w:rPr>
            </w:pPr>
          </w:p>
        </w:tc>
        <w:tc>
          <w:tcPr>
            <w:tcW w:w="54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60</w:t>
            </w:r>
          </w:p>
        </w:tc>
        <w:tc>
          <w:tcPr>
            <w:tcW w:w="542"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Cs/>
                <w:lang w:eastAsia="es-ES"/>
              </w:rPr>
            </w:pPr>
          </w:p>
        </w:tc>
        <w:tc>
          <w:tcPr>
            <w:tcW w:w="612" w:type="dxa"/>
            <w:tcBorders>
              <w:top w:val="nil"/>
              <w:left w:val="nil"/>
              <w:bottom w:val="single" w:sz="4"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Cs/>
                <w:lang w:eastAsia="es-ES"/>
              </w:rPr>
            </w:pPr>
          </w:p>
        </w:tc>
      </w:tr>
      <w:tr w:rsidR="0043199C" w:rsidRPr="00D87F8F" w:rsidTr="002738E4">
        <w:trPr>
          <w:trHeight w:val="285"/>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single" w:sz="4" w:space="0" w:color="auto"/>
              <w:left w:val="single" w:sz="8" w:space="0" w:color="auto"/>
              <w:bottom w:val="single" w:sz="4" w:space="0" w:color="auto"/>
              <w:right w:val="nil"/>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2</w:t>
            </w:r>
          </w:p>
        </w:tc>
        <w:tc>
          <w:tcPr>
            <w:tcW w:w="3533" w:type="dxa"/>
            <w:tcBorders>
              <w:top w:val="single" w:sz="4" w:space="0" w:color="auto"/>
              <w:left w:val="single" w:sz="8" w:space="0" w:color="auto"/>
              <w:bottom w:val="nil"/>
              <w:right w:val="single" w:sz="8"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US"/>
              </w:rPr>
            </w:pPr>
            <w:r w:rsidRPr="00D87F8F">
              <w:rPr>
                <w:rFonts w:asciiTheme="majorHAnsi" w:eastAsia="Times New Roman" w:hAnsiTheme="majorHAnsi" w:cs="Arial"/>
                <w:lang w:eastAsia="es-US"/>
              </w:rPr>
              <w:t>Fundamentos de la Construcción del Socialismo en Cuba II</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60</w:t>
            </w:r>
          </w:p>
        </w:tc>
        <w:tc>
          <w:tcPr>
            <w:tcW w:w="850"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60</w:t>
            </w:r>
          </w:p>
        </w:tc>
        <w:tc>
          <w:tcPr>
            <w:tcW w:w="99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Cs/>
                <w:lang w:eastAsia="es-ES"/>
              </w:rPr>
            </w:pPr>
          </w:p>
        </w:tc>
        <w:tc>
          <w:tcPr>
            <w:tcW w:w="124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Cs/>
                <w:lang w:eastAsia="es-ES"/>
              </w:rPr>
            </w:pPr>
          </w:p>
        </w:tc>
        <w:tc>
          <w:tcPr>
            <w:tcW w:w="54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60</w:t>
            </w:r>
          </w:p>
        </w:tc>
        <w:tc>
          <w:tcPr>
            <w:tcW w:w="542"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Cs/>
                <w:lang w:eastAsia="es-ES"/>
              </w:rPr>
            </w:pPr>
          </w:p>
        </w:tc>
        <w:tc>
          <w:tcPr>
            <w:tcW w:w="612" w:type="dxa"/>
            <w:tcBorders>
              <w:top w:val="nil"/>
              <w:left w:val="nil"/>
              <w:bottom w:val="single" w:sz="4"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Cs/>
                <w:lang w:eastAsia="es-ES"/>
              </w:rPr>
            </w:pPr>
          </w:p>
        </w:tc>
      </w:tr>
      <w:tr w:rsidR="0043199C" w:rsidRPr="00D87F8F" w:rsidTr="002738E4">
        <w:trPr>
          <w:trHeight w:val="255"/>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single" w:sz="4" w:space="0" w:color="auto"/>
              <w:right w:val="nil"/>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w:t>
            </w:r>
          </w:p>
        </w:tc>
        <w:tc>
          <w:tcPr>
            <w:tcW w:w="353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US"/>
              </w:rPr>
            </w:pPr>
            <w:r w:rsidRPr="00D87F8F">
              <w:rPr>
                <w:rFonts w:asciiTheme="majorHAnsi" w:eastAsia="Times New Roman" w:hAnsiTheme="majorHAnsi" w:cs="Arial"/>
                <w:lang w:eastAsia="es-US"/>
              </w:rPr>
              <w:t>Educación Física I</w:t>
            </w:r>
          </w:p>
        </w:tc>
        <w:tc>
          <w:tcPr>
            <w:tcW w:w="100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32</w:t>
            </w:r>
          </w:p>
        </w:tc>
        <w:tc>
          <w:tcPr>
            <w:tcW w:w="850"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32</w:t>
            </w:r>
          </w:p>
        </w:tc>
        <w:tc>
          <w:tcPr>
            <w:tcW w:w="99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124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32</w:t>
            </w:r>
          </w:p>
        </w:tc>
        <w:tc>
          <w:tcPr>
            <w:tcW w:w="542"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612" w:type="dxa"/>
            <w:tcBorders>
              <w:top w:val="nil"/>
              <w:left w:val="nil"/>
              <w:bottom w:val="single" w:sz="4"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r>
      <w:tr w:rsidR="0043199C" w:rsidRPr="00D87F8F" w:rsidTr="002738E4">
        <w:trPr>
          <w:trHeight w:val="255"/>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single" w:sz="4" w:space="0" w:color="auto"/>
              <w:right w:val="nil"/>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4</w:t>
            </w:r>
          </w:p>
        </w:tc>
        <w:tc>
          <w:tcPr>
            <w:tcW w:w="353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US"/>
              </w:rPr>
            </w:pPr>
            <w:r w:rsidRPr="00D87F8F">
              <w:rPr>
                <w:rFonts w:asciiTheme="majorHAnsi" w:eastAsia="Times New Roman" w:hAnsiTheme="majorHAnsi" w:cs="Arial"/>
                <w:lang w:eastAsia="es-US"/>
              </w:rPr>
              <w:t>Educación Física II</w:t>
            </w:r>
          </w:p>
        </w:tc>
        <w:tc>
          <w:tcPr>
            <w:tcW w:w="100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32</w:t>
            </w:r>
          </w:p>
        </w:tc>
        <w:tc>
          <w:tcPr>
            <w:tcW w:w="850"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32</w:t>
            </w:r>
          </w:p>
        </w:tc>
        <w:tc>
          <w:tcPr>
            <w:tcW w:w="99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124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32</w:t>
            </w:r>
          </w:p>
        </w:tc>
        <w:tc>
          <w:tcPr>
            <w:tcW w:w="542"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612" w:type="dxa"/>
            <w:tcBorders>
              <w:top w:val="nil"/>
              <w:left w:val="nil"/>
              <w:bottom w:val="single" w:sz="4"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r>
      <w:tr w:rsidR="0043199C" w:rsidRPr="00D87F8F" w:rsidTr="002738E4">
        <w:trPr>
          <w:trHeight w:val="255"/>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single" w:sz="4" w:space="0" w:color="auto"/>
              <w:right w:val="nil"/>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5</w:t>
            </w:r>
          </w:p>
        </w:tc>
        <w:tc>
          <w:tcPr>
            <w:tcW w:w="353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US"/>
              </w:rPr>
            </w:pPr>
            <w:r w:rsidRPr="00D87F8F">
              <w:rPr>
                <w:rFonts w:asciiTheme="majorHAnsi" w:eastAsia="Times New Roman" w:hAnsiTheme="majorHAnsi" w:cs="Arial"/>
                <w:lang w:eastAsia="es-US"/>
              </w:rPr>
              <w:t>Fundamentos básicos de la preparación para la defensa</w:t>
            </w:r>
          </w:p>
        </w:tc>
        <w:tc>
          <w:tcPr>
            <w:tcW w:w="100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56</w:t>
            </w:r>
          </w:p>
        </w:tc>
        <w:tc>
          <w:tcPr>
            <w:tcW w:w="850"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56</w:t>
            </w:r>
          </w:p>
        </w:tc>
        <w:tc>
          <w:tcPr>
            <w:tcW w:w="99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124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1</w:t>
            </w:r>
          </w:p>
        </w:tc>
        <w:tc>
          <w:tcPr>
            <w:tcW w:w="54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56</w:t>
            </w:r>
          </w:p>
        </w:tc>
        <w:tc>
          <w:tcPr>
            <w:tcW w:w="542"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612" w:type="dxa"/>
            <w:tcBorders>
              <w:top w:val="nil"/>
              <w:left w:val="nil"/>
              <w:bottom w:val="single" w:sz="4"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r>
      <w:tr w:rsidR="0043199C" w:rsidRPr="00D87F8F" w:rsidTr="002738E4">
        <w:trPr>
          <w:trHeight w:val="255"/>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single" w:sz="4" w:space="0" w:color="auto"/>
              <w:right w:val="nil"/>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6</w:t>
            </w:r>
          </w:p>
        </w:tc>
        <w:tc>
          <w:tcPr>
            <w:tcW w:w="353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US"/>
              </w:rPr>
            </w:pPr>
            <w:r w:rsidRPr="00D87F8F">
              <w:rPr>
                <w:rFonts w:asciiTheme="majorHAnsi" w:eastAsia="Times New Roman" w:hAnsiTheme="majorHAnsi" w:cs="Arial"/>
                <w:lang w:eastAsia="es-US"/>
              </w:rPr>
              <w:t xml:space="preserve">Inglés </w:t>
            </w:r>
          </w:p>
        </w:tc>
        <w:tc>
          <w:tcPr>
            <w:tcW w:w="100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32</w:t>
            </w:r>
          </w:p>
        </w:tc>
        <w:tc>
          <w:tcPr>
            <w:tcW w:w="850"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32</w:t>
            </w:r>
          </w:p>
        </w:tc>
        <w:tc>
          <w:tcPr>
            <w:tcW w:w="99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124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32</w:t>
            </w:r>
          </w:p>
        </w:tc>
        <w:tc>
          <w:tcPr>
            <w:tcW w:w="612" w:type="dxa"/>
            <w:tcBorders>
              <w:top w:val="nil"/>
              <w:left w:val="nil"/>
              <w:bottom w:val="single" w:sz="4"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r>
      <w:tr w:rsidR="0043199C" w:rsidRPr="00D87F8F" w:rsidTr="002738E4">
        <w:trPr>
          <w:trHeight w:val="255"/>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single" w:sz="4" w:space="0" w:color="auto"/>
              <w:right w:val="nil"/>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7</w:t>
            </w:r>
          </w:p>
        </w:tc>
        <w:tc>
          <w:tcPr>
            <w:tcW w:w="353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US"/>
              </w:rPr>
            </w:pPr>
            <w:r w:rsidRPr="00D87F8F">
              <w:rPr>
                <w:rFonts w:asciiTheme="majorHAnsi" w:eastAsia="Times New Roman" w:hAnsiTheme="majorHAnsi" w:cs="Arial"/>
                <w:lang w:eastAsia="es-US"/>
              </w:rPr>
              <w:t>Introducción a la Metodología de la Investigación</w:t>
            </w:r>
          </w:p>
        </w:tc>
        <w:tc>
          <w:tcPr>
            <w:tcW w:w="100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36</w:t>
            </w:r>
          </w:p>
        </w:tc>
        <w:tc>
          <w:tcPr>
            <w:tcW w:w="850"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36</w:t>
            </w:r>
          </w:p>
        </w:tc>
        <w:tc>
          <w:tcPr>
            <w:tcW w:w="99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124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36</w:t>
            </w:r>
          </w:p>
        </w:tc>
        <w:tc>
          <w:tcPr>
            <w:tcW w:w="612" w:type="dxa"/>
            <w:tcBorders>
              <w:top w:val="nil"/>
              <w:left w:val="nil"/>
              <w:bottom w:val="single" w:sz="4"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r>
      <w:tr w:rsidR="0043199C" w:rsidRPr="00D87F8F" w:rsidTr="002738E4">
        <w:trPr>
          <w:trHeight w:val="255"/>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single" w:sz="4" w:space="0" w:color="auto"/>
              <w:right w:val="nil"/>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8</w:t>
            </w:r>
          </w:p>
        </w:tc>
        <w:tc>
          <w:tcPr>
            <w:tcW w:w="3533" w:type="dxa"/>
            <w:tcBorders>
              <w:top w:val="nil"/>
              <w:left w:val="single" w:sz="8" w:space="0" w:color="auto"/>
              <w:bottom w:val="single" w:sz="4" w:space="0" w:color="auto"/>
              <w:right w:val="single" w:sz="8" w:space="0" w:color="auto"/>
            </w:tcBorders>
            <w:shd w:val="clear" w:color="auto" w:fill="auto"/>
            <w:noWrap/>
            <w:vAlign w:val="bottom"/>
          </w:tcPr>
          <w:p w:rsidR="0043199C" w:rsidRPr="00D87F8F" w:rsidRDefault="0043199C" w:rsidP="00413CE6">
            <w:pPr>
              <w:spacing w:after="0" w:line="240" w:lineRule="auto"/>
              <w:rPr>
                <w:rFonts w:asciiTheme="majorHAnsi" w:eastAsia="Times New Roman" w:hAnsiTheme="majorHAnsi" w:cs="Arial"/>
                <w:lang w:eastAsia="es-US"/>
              </w:rPr>
            </w:pPr>
            <w:r w:rsidRPr="00D87F8F">
              <w:rPr>
                <w:rFonts w:asciiTheme="majorHAnsi" w:eastAsia="Times New Roman" w:hAnsiTheme="majorHAnsi" w:cs="Arial"/>
                <w:lang w:eastAsia="es-US"/>
              </w:rPr>
              <w:t>Anatomofisiología Humana</w:t>
            </w:r>
          </w:p>
        </w:tc>
        <w:tc>
          <w:tcPr>
            <w:tcW w:w="100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46</w:t>
            </w:r>
          </w:p>
        </w:tc>
        <w:tc>
          <w:tcPr>
            <w:tcW w:w="850"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46</w:t>
            </w:r>
          </w:p>
        </w:tc>
        <w:tc>
          <w:tcPr>
            <w:tcW w:w="99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124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46</w:t>
            </w:r>
          </w:p>
        </w:tc>
        <w:tc>
          <w:tcPr>
            <w:tcW w:w="542" w:type="dxa"/>
            <w:tcBorders>
              <w:top w:val="nil"/>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612" w:type="dxa"/>
            <w:tcBorders>
              <w:top w:val="nil"/>
              <w:left w:val="nil"/>
              <w:bottom w:val="single" w:sz="4"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r>
      <w:tr w:rsidR="0043199C" w:rsidRPr="00D87F8F" w:rsidTr="002738E4">
        <w:trPr>
          <w:trHeight w:val="255"/>
        </w:trPr>
        <w:tc>
          <w:tcPr>
            <w:tcW w:w="160" w:type="dxa"/>
            <w:tcBorders>
              <w:top w:val="nil"/>
              <w:left w:val="nil"/>
              <w:bottom w:val="nil"/>
              <w:right w:val="nil"/>
            </w:tcBorders>
            <w:shd w:val="clear" w:color="auto" w:fill="auto"/>
            <w:noWrap/>
            <w:vAlign w:val="bottom"/>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single" w:sz="4" w:space="0" w:color="auto"/>
              <w:right w:val="nil"/>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9</w:t>
            </w:r>
          </w:p>
        </w:tc>
        <w:tc>
          <w:tcPr>
            <w:tcW w:w="3533" w:type="dxa"/>
            <w:tcBorders>
              <w:top w:val="nil"/>
              <w:left w:val="single" w:sz="8" w:space="0" w:color="auto"/>
              <w:bottom w:val="single" w:sz="4" w:space="0" w:color="auto"/>
              <w:right w:val="single" w:sz="8" w:space="0" w:color="auto"/>
            </w:tcBorders>
            <w:shd w:val="clear" w:color="auto" w:fill="auto"/>
            <w:noWrap/>
            <w:vAlign w:val="bottom"/>
          </w:tcPr>
          <w:p w:rsidR="0043199C" w:rsidRPr="00D87F8F" w:rsidRDefault="0043199C" w:rsidP="00413CE6">
            <w:pPr>
              <w:spacing w:after="0" w:line="240" w:lineRule="auto"/>
              <w:rPr>
                <w:rFonts w:asciiTheme="majorHAnsi" w:eastAsia="Times New Roman" w:hAnsiTheme="majorHAnsi" w:cs="Arial"/>
                <w:lang w:eastAsia="es-US"/>
              </w:rPr>
            </w:pPr>
            <w:r w:rsidRPr="00D87F8F">
              <w:rPr>
                <w:rFonts w:asciiTheme="majorHAnsi" w:eastAsia="Times New Roman" w:hAnsiTheme="majorHAnsi" w:cs="Arial"/>
                <w:lang w:eastAsia="es-US"/>
              </w:rPr>
              <w:t xml:space="preserve">Psicología </w:t>
            </w:r>
          </w:p>
        </w:tc>
        <w:tc>
          <w:tcPr>
            <w:tcW w:w="100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32</w:t>
            </w:r>
          </w:p>
        </w:tc>
        <w:tc>
          <w:tcPr>
            <w:tcW w:w="850"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32</w:t>
            </w:r>
          </w:p>
        </w:tc>
        <w:tc>
          <w:tcPr>
            <w:tcW w:w="99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124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32</w:t>
            </w:r>
          </w:p>
        </w:tc>
        <w:tc>
          <w:tcPr>
            <w:tcW w:w="542"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612" w:type="dxa"/>
            <w:tcBorders>
              <w:top w:val="nil"/>
              <w:left w:val="nil"/>
              <w:bottom w:val="single" w:sz="4" w:space="0" w:color="auto"/>
              <w:right w:val="single" w:sz="8"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r>
      <w:tr w:rsidR="0043199C" w:rsidRPr="00D87F8F" w:rsidTr="002738E4">
        <w:trPr>
          <w:trHeight w:val="255"/>
        </w:trPr>
        <w:tc>
          <w:tcPr>
            <w:tcW w:w="160" w:type="dxa"/>
            <w:tcBorders>
              <w:top w:val="nil"/>
              <w:left w:val="nil"/>
              <w:bottom w:val="nil"/>
              <w:right w:val="nil"/>
            </w:tcBorders>
            <w:shd w:val="clear" w:color="auto" w:fill="auto"/>
            <w:noWrap/>
            <w:vAlign w:val="bottom"/>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single" w:sz="4" w:space="0" w:color="auto"/>
              <w:right w:val="nil"/>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10</w:t>
            </w:r>
          </w:p>
        </w:tc>
        <w:tc>
          <w:tcPr>
            <w:tcW w:w="3533" w:type="dxa"/>
            <w:tcBorders>
              <w:top w:val="nil"/>
              <w:left w:val="single" w:sz="8" w:space="0" w:color="auto"/>
              <w:bottom w:val="single" w:sz="4" w:space="0" w:color="auto"/>
              <w:right w:val="single" w:sz="8" w:space="0" w:color="auto"/>
            </w:tcBorders>
            <w:shd w:val="clear" w:color="auto" w:fill="auto"/>
            <w:noWrap/>
            <w:vAlign w:val="bottom"/>
          </w:tcPr>
          <w:p w:rsidR="0043199C" w:rsidRPr="00D87F8F" w:rsidRDefault="0043199C" w:rsidP="00413CE6">
            <w:pPr>
              <w:spacing w:after="0" w:line="240" w:lineRule="auto"/>
              <w:rPr>
                <w:rFonts w:asciiTheme="majorHAnsi" w:eastAsia="Times New Roman" w:hAnsiTheme="majorHAnsi" w:cs="Arial"/>
                <w:bCs/>
                <w:lang w:eastAsia="es-ES"/>
              </w:rPr>
            </w:pPr>
            <w:r w:rsidRPr="00D87F8F">
              <w:rPr>
                <w:rFonts w:asciiTheme="majorHAnsi" w:eastAsia="Times New Roman" w:hAnsiTheme="majorHAnsi" w:cs="Arial"/>
                <w:lang w:eastAsia="es-US"/>
              </w:rPr>
              <w:t>Español  Aplicado</w:t>
            </w:r>
          </w:p>
        </w:tc>
        <w:tc>
          <w:tcPr>
            <w:tcW w:w="100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lang w:eastAsia="es-ES"/>
              </w:rPr>
              <w:t>36</w:t>
            </w:r>
          </w:p>
        </w:tc>
        <w:tc>
          <w:tcPr>
            <w:tcW w:w="850"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36</w:t>
            </w:r>
          </w:p>
        </w:tc>
        <w:tc>
          <w:tcPr>
            <w:tcW w:w="99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124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36</w:t>
            </w:r>
          </w:p>
        </w:tc>
        <w:tc>
          <w:tcPr>
            <w:tcW w:w="542"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612" w:type="dxa"/>
            <w:tcBorders>
              <w:top w:val="nil"/>
              <w:left w:val="nil"/>
              <w:bottom w:val="single" w:sz="4" w:space="0" w:color="auto"/>
              <w:right w:val="single" w:sz="8"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r>
      <w:tr w:rsidR="0043199C" w:rsidRPr="00D87F8F" w:rsidTr="002738E4">
        <w:trPr>
          <w:trHeight w:val="255"/>
        </w:trPr>
        <w:tc>
          <w:tcPr>
            <w:tcW w:w="160" w:type="dxa"/>
            <w:tcBorders>
              <w:top w:val="nil"/>
              <w:left w:val="nil"/>
              <w:bottom w:val="nil"/>
              <w:right w:val="nil"/>
            </w:tcBorders>
            <w:shd w:val="clear" w:color="auto" w:fill="auto"/>
            <w:noWrap/>
            <w:vAlign w:val="bottom"/>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single" w:sz="4" w:space="0" w:color="auto"/>
              <w:right w:val="nil"/>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11</w:t>
            </w:r>
          </w:p>
        </w:tc>
        <w:tc>
          <w:tcPr>
            <w:tcW w:w="3533" w:type="dxa"/>
            <w:tcBorders>
              <w:top w:val="nil"/>
              <w:left w:val="single" w:sz="8" w:space="0" w:color="auto"/>
              <w:bottom w:val="single" w:sz="4" w:space="0" w:color="auto"/>
              <w:right w:val="single" w:sz="8" w:space="0" w:color="auto"/>
            </w:tcBorders>
            <w:shd w:val="clear" w:color="auto" w:fill="auto"/>
            <w:noWrap/>
            <w:vAlign w:val="bottom"/>
          </w:tcPr>
          <w:p w:rsidR="0043199C" w:rsidRPr="00D87F8F" w:rsidRDefault="0043199C" w:rsidP="00413CE6">
            <w:pPr>
              <w:spacing w:after="0" w:line="240" w:lineRule="auto"/>
              <w:rPr>
                <w:rFonts w:asciiTheme="majorHAnsi" w:eastAsia="Times New Roman" w:hAnsiTheme="majorHAnsi" w:cs="Arial"/>
                <w:lang w:eastAsia="es-US"/>
              </w:rPr>
            </w:pPr>
            <w:r w:rsidRPr="00D87F8F">
              <w:rPr>
                <w:rFonts w:asciiTheme="majorHAnsi" w:eastAsia="Times New Roman" w:hAnsiTheme="majorHAnsi" w:cs="Arial"/>
                <w:lang w:eastAsia="es-US"/>
              </w:rPr>
              <w:t>Afecciones logofonoaudiológicas</w:t>
            </w:r>
          </w:p>
        </w:tc>
        <w:tc>
          <w:tcPr>
            <w:tcW w:w="100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144</w:t>
            </w:r>
          </w:p>
        </w:tc>
        <w:tc>
          <w:tcPr>
            <w:tcW w:w="850"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36</w:t>
            </w:r>
          </w:p>
        </w:tc>
        <w:tc>
          <w:tcPr>
            <w:tcW w:w="99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108</w:t>
            </w:r>
          </w:p>
        </w:tc>
        <w:tc>
          <w:tcPr>
            <w:tcW w:w="124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144</w:t>
            </w:r>
          </w:p>
        </w:tc>
        <w:tc>
          <w:tcPr>
            <w:tcW w:w="542"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612" w:type="dxa"/>
            <w:tcBorders>
              <w:top w:val="nil"/>
              <w:left w:val="nil"/>
              <w:bottom w:val="single" w:sz="4" w:space="0" w:color="auto"/>
              <w:right w:val="single" w:sz="8"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r>
      <w:tr w:rsidR="0043199C" w:rsidRPr="00D87F8F" w:rsidTr="002738E4">
        <w:trPr>
          <w:trHeight w:val="255"/>
        </w:trPr>
        <w:tc>
          <w:tcPr>
            <w:tcW w:w="160" w:type="dxa"/>
            <w:tcBorders>
              <w:top w:val="nil"/>
              <w:left w:val="nil"/>
              <w:bottom w:val="nil"/>
              <w:right w:val="nil"/>
            </w:tcBorders>
            <w:shd w:val="clear" w:color="auto" w:fill="auto"/>
            <w:noWrap/>
            <w:vAlign w:val="bottom"/>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single" w:sz="4" w:space="0" w:color="auto"/>
              <w:right w:val="nil"/>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12</w:t>
            </w:r>
          </w:p>
        </w:tc>
        <w:tc>
          <w:tcPr>
            <w:tcW w:w="3533" w:type="dxa"/>
            <w:tcBorders>
              <w:top w:val="nil"/>
              <w:left w:val="single" w:sz="8" w:space="0" w:color="auto"/>
              <w:bottom w:val="single" w:sz="4" w:space="0" w:color="auto"/>
              <w:right w:val="single" w:sz="8" w:space="0" w:color="auto"/>
            </w:tcBorders>
            <w:shd w:val="clear" w:color="auto" w:fill="auto"/>
            <w:noWrap/>
            <w:vAlign w:val="bottom"/>
          </w:tcPr>
          <w:p w:rsidR="0043199C" w:rsidRPr="00D87F8F" w:rsidRDefault="0043199C" w:rsidP="00413CE6">
            <w:pPr>
              <w:spacing w:after="0" w:line="240" w:lineRule="auto"/>
              <w:rPr>
                <w:rFonts w:asciiTheme="majorHAnsi" w:eastAsia="Times New Roman" w:hAnsiTheme="majorHAnsi" w:cs="Arial"/>
                <w:bCs/>
                <w:lang w:eastAsia="es-ES"/>
              </w:rPr>
            </w:pPr>
            <w:r w:rsidRPr="00D87F8F">
              <w:rPr>
                <w:rFonts w:asciiTheme="majorHAnsi" w:eastAsia="Times New Roman" w:hAnsiTheme="majorHAnsi" w:cs="Arial"/>
                <w:lang w:eastAsia="es-US"/>
              </w:rPr>
              <w:t xml:space="preserve">Promoción de salud </w:t>
            </w:r>
          </w:p>
        </w:tc>
        <w:tc>
          <w:tcPr>
            <w:tcW w:w="100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36</w:t>
            </w:r>
          </w:p>
        </w:tc>
        <w:tc>
          <w:tcPr>
            <w:tcW w:w="850"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36</w:t>
            </w:r>
          </w:p>
        </w:tc>
        <w:tc>
          <w:tcPr>
            <w:tcW w:w="99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124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36</w:t>
            </w:r>
          </w:p>
        </w:tc>
        <w:tc>
          <w:tcPr>
            <w:tcW w:w="542"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612" w:type="dxa"/>
            <w:tcBorders>
              <w:top w:val="nil"/>
              <w:left w:val="nil"/>
              <w:bottom w:val="single" w:sz="4" w:space="0" w:color="auto"/>
              <w:right w:val="single" w:sz="8"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r>
      <w:tr w:rsidR="0043199C" w:rsidRPr="00D87F8F" w:rsidTr="002738E4">
        <w:trPr>
          <w:trHeight w:val="255"/>
        </w:trPr>
        <w:tc>
          <w:tcPr>
            <w:tcW w:w="160" w:type="dxa"/>
            <w:tcBorders>
              <w:top w:val="nil"/>
              <w:left w:val="nil"/>
              <w:bottom w:val="nil"/>
              <w:right w:val="nil"/>
            </w:tcBorders>
            <w:shd w:val="clear" w:color="auto" w:fill="auto"/>
            <w:noWrap/>
            <w:vAlign w:val="bottom"/>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single" w:sz="4" w:space="0" w:color="auto"/>
              <w:right w:val="nil"/>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13</w:t>
            </w:r>
          </w:p>
        </w:tc>
        <w:tc>
          <w:tcPr>
            <w:tcW w:w="3533" w:type="dxa"/>
            <w:tcBorders>
              <w:top w:val="nil"/>
              <w:left w:val="single" w:sz="8" w:space="0" w:color="auto"/>
              <w:bottom w:val="single" w:sz="4" w:space="0" w:color="auto"/>
              <w:right w:val="single" w:sz="8" w:space="0" w:color="auto"/>
            </w:tcBorders>
            <w:shd w:val="clear" w:color="auto" w:fill="auto"/>
            <w:noWrap/>
            <w:vAlign w:val="bottom"/>
          </w:tcPr>
          <w:p w:rsidR="0043199C" w:rsidRPr="00D87F8F" w:rsidRDefault="0043199C" w:rsidP="00413CE6">
            <w:pPr>
              <w:spacing w:after="0" w:line="240" w:lineRule="auto"/>
              <w:rPr>
                <w:rFonts w:asciiTheme="majorHAnsi" w:eastAsia="Times New Roman" w:hAnsiTheme="majorHAnsi" w:cs="Arial"/>
                <w:bCs/>
                <w:lang w:eastAsia="es-ES"/>
              </w:rPr>
            </w:pPr>
            <w:r w:rsidRPr="00D87F8F">
              <w:rPr>
                <w:rFonts w:asciiTheme="majorHAnsi" w:eastAsia="Times New Roman" w:hAnsiTheme="majorHAnsi" w:cs="Arial"/>
                <w:lang w:eastAsia="es-US"/>
              </w:rPr>
              <w:t>Procederes audiológicos</w:t>
            </w:r>
          </w:p>
        </w:tc>
        <w:tc>
          <w:tcPr>
            <w:tcW w:w="100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218</w:t>
            </w:r>
          </w:p>
        </w:tc>
        <w:tc>
          <w:tcPr>
            <w:tcW w:w="850"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32</w:t>
            </w:r>
          </w:p>
        </w:tc>
        <w:tc>
          <w:tcPr>
            <w:tcW w:w="99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186</w:t>
            </w:r>
          </w:p>
        </w:tc>
        <w:tc>
          <w:tcPr>
            <w:tcW w:w="124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218</w:t>
            </w:r>
          </w:p>
        </w:tc>
        <w:tc>
          <w:tcPr>
            <w:tcW w:w="542"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612" w:type="dxa"/>
            <w:tcBorders>
              <w:top w:val="nil"/>
              <w:left w:val="nil"/>
              <w:bottom w:val="single" w:sz="4" w:space="0" w:color="auto"/>
              <w:right w:val="single" w:sz="8"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r>
      <w:tr w:rsidR="0043199C" w:rsidRPr="00D87F8F" w:rsidTr="002738E4">
        <w:trPr>
          <w:trHeight w:val="255"/>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single" w:sz="4" w:space="0" w:color="auto"/>
              <w:right w:val="nil"/>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14</w:t>
            </w:r>
          </w:p>
        </w:tc>
        <w:tc>
          <w:tcPr>
            <w:tcW w:w="3533" w:type="dxa"/>
            <w:tcBorders>
              <w:top w:val="nil"/>
              <w:left w:val="single" w:sz="8" w:space="0" w:color="auto"/>
              <w:bottom w:val="single" w:sz="4" w:space="0" w:color="auto"/>
              <w:right w:val="single" w:sz="8" w:space="0" w:color="auto"/>
            </w:tcBorders>
            <w:shd w:val="clear" w:color="auto" w:fill="auto"/>
            <w:noWrap/>
            <w:vAlign w:val="bottom"/>
          </w:tcPr>
          <w:p w:rsidR="0043199C" w:rsidRPr="00D87F8F" w:rsidRDefault="0043199C" w:rsidP="00413CE6">
            <w:pPr>
              <w:spacing w:after="0" w:line="240" w:lineRule="auto"/>
              <w:rPr>
                <w:rFonts w:asciiTheme="majorHAnsi" w:eastAsia="Times New Roman" w:hAnsiTheme="majorHAnsi" w:cs="Arial"/>
                <w:bCs/>
                <w:lang w:eastAsia="es-ES"/>
              </w:rPr>
            </w:pPr>
            <w:r w:rsidRPr="00D87F8F">
              <w:rPr>
                <w:rFonts w:asciiTheme="majorHAnsi" w:eastAsia="Times New Roman" w:hAnsiTheme="majorHAnsi" w:cs="Arial"/>
                <w:lang w:eastAsia="es-US"/>
              </w:rPr>
              <w:t>Técnicas logofoniátricas</w:t>
            </w:r>
          </w:p>
        </w:tc>
        <w:tc>
          <w:tcPr>
            <w:tcW w:w="100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252</w:t>
            </w:r>
          </w:p>
        </w:tc>
        <w:tc>
          <w:tcPr>
            <w:tcW w:w="850"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36</w:t>
            </w:r>
          </w:p>
        </w:tc>
        <w:tc>
          <w:tcPr>
            <w:tcW w:w="99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216</w:t>
            </w:r>
          </w:p>
        </w:tc>
        <w:tc>
          <w:tcPr>
            <w:tcW w:w="124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252</w:t>
            </w:r>
          </w:p>
        </w:tc>
        <w:tc>
          <w:tcPr>
            <w:tcW w:w="612" w:type="dxa"/>
            <w:tcBorders>
              <w:top w:val="nil"/>
              <w:left w:val="nil"/>
              <w:bottom w:val="single" w:sz="4" w:space="0" w:color="auto"/>
              <w:right w:val="single" w:sz="8"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r>
      <w:tr w:rsidR="0043199C" w:rsidRPr="00D87F8F" w:rsidTr="002738E4">
        <w:trPr>
          <w:trHeight w:val="255"/>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single" w:sz="4" w:space="0" w:color="auto"/>
              <w:right w:val="nil"/>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15</w:t>
            </w:r>
          </w:p>
        </w:tc>
        <w:tc>
          <w:tcPr>
            <w:tcW w:w="3533" w:type="dxa"/>
            <w:tcBorders>
              <w:top w:val="nil"/>
              <w:left w:val="single" w:sz="8" w:space="0" w:color="auto"/>
              <w:bottom w:val="single" w:sz="4" w:space="0" w:color="auto"/>
              <w:right w:val="single" w:sz="8" w:space="0" w:color="auto"/>
            </w:tcBorders>
            <w:shd w:val="clear" w:color="auto" w:fill="auto"/>
            <w:noWrap/>
            <w:vAlign w:val="bottom"/>
          </w:tcPr>
          <w:p w:rsidR="0043199C" w:rsidRPr="00D87F8F" w:rsidRDefault="0043199C" w:rsidP="00413CE6">
            <w:pPr>
              <w:spacing w:after="0" w:line="240" w:lineRule="auto"/>
              <w:rPr>
                <w:rFonts w:asciiTheme="majorHAnsi" w:eastAsia="Times New Roman" w:hAnsiTheme="majorHAnsi" w:cs="Arial"/>
                <w:lang w:eastAsia="es-US"/>
              </w:rPr>
            </w:pPr>
            <w:r w:rsidRPr="00D87F8F">
              <w:rPr>
                <w:rFonts w:asciiTheme="majorHAnsi" w:eastAsia="Times New Roman" w:hAnsiTheme="majorHAnsi" w:cs="Arial"/>
                <w:lang w:eastAsia="es-US"/>
              </w:rPr>
              <w:t xml:space="preserve">Terapia del retraso secundario del lenguaje </w:t>
            </w:r>
          </w:p>
        </w:tc>
        <w:tc>
          <w:tcPr>
            <w:tcW w:w="1003" w:type="dxa"/>
            <w:tcBorders>
              <w:top w:val="nil"/>
              <w:left w:val="nil"/>
              <w:bottom w:val="nil"/>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252</w:t>
            </w:r>
          </w:p>
        </w:tc>
        <w:tc>
          <w:tcPr>
            <w:tcW w:w="850" w:type="dxa"/>
            <w:tcBorders>
              <w:top w:val="nil"/>
              <w:left w:val="nil"/>
              <w:bottom w:val="nil"/>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36</w:t>
            </w:r>
          </w:p>
        </w:tc>
        <w:tc>
          <w:tcPr>
            <w:tcW w:w="99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216</w:t>
            </w:r>
          </w:p>
        </w:tc>
        <w:tc>
          <w:tcPr>
            <w:tcW w:w="124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2</w:t>
            </w:r>
          </w:p>
        </w:tc>
        <w:tc>
          <w:tcPr>
            <w:tcW w:w="54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252</w:t>
            </w:r>
          </w:p>
        </w:tc>
        <w:tc>
          <w:tcPr>
            <w:tcW w:w="612" w:type="dxa"/>
            <w:tcBorders>
              <w:top w:val="nil"/>
              <w:left w:val="nil"/>
              <w:bottom w:val="single" w:sz="4" w:space="0" w:color="auto"/>
              <w:right w:val="single" w:sz="8"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r>
      <w:tr w:rsidR="0043199C" w:rsidRPr="00D87F8F" w:rsidTr="002738E4">
        <w:trPr>
          <w:trHeight w:val="240"/>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single" w:sz="4" w:space="0" w:color="auto"/>
              <w:right w:val="nil"/>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16</w:t>
            </w:r>
          </w:p>
        </w:tc>
        <w:tc>
          <w:tcPr>
            <w:tcW w:w="3533" w:type="dxa"/>
            <w:tcBorders>
              <w:top w:val="nil"/>
              <w:left w:val="single" w:sz="8" w:space="0" w:color="auto"/>
              <w:bottom w:val="single" w:sz="4" w:space="0" w:color="auto"/>
              <w:right w:val="single" w:sz="8" w:space="0" w:color="auto"/>
            </w:tcBorders>
            <w:shd w:val="clear" w:color="auto" w:fill="auto"/>
            <w:noWrap/>
            <w:vAlign w:val="bottom"/>
          </w:tcPr>
          <w:p w:rsidR="0043199C" w:rsidRPr="00D87F8F" w:rsidRDefault="0043199C" w:rsidP="00413CE6">
            <w:pPr>
              <w:spacing w:after="0" w:line="240" w:lineRule="auto"/>
              <w:rPr>
                <w:rFonts w:asciiTheme="majorHAnsi" w:eastAsia="Times New Roman" w:hAnsiTheme="majorHAnsi" w:cs="Arial"/>
                <w:lang w:eastAsia="es-US"/>
              </w:rPr>
            </w:pPr>
            <w:r w:rsidRPr="00D87F8F">
              <w:rPr>
                <w:rFonts w:asciiTheme="majorHAnsi" w:eastAsia="Times New Roman" w:hAnsiTheme="majorHAnsi" w:cs="Arial"/>
                <w:lang w:eastAsia="es-US"/>
              </w:rPr>
              <w:t>Práctica preprofesional</w:t>
            </w:r>
          </w:p>
        </w:tc>
        <w:tc>
          <w:tcPr>
            <w:tcW w:w="1003" w:type="dxa"/>
            <w:tcBorders>
              <w:top w:val="single" w:sz="4" w:space="0" w:color="auto"/>
              <w:left w:val="nil"/>
              <w:bottom w:val="nil"/>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864</w:t>
            </w:r>
          </w:p>
        </w:tc>
        <w:tc>
          <w:tcPr>
            <w:tcW w:w="850" w:type="dxa"/>
            <w:tcBorders>
              <w:top w:val="single" w:sz="4" w:space="0" w:color="auto"/>
              <w:left w:val="nil"/>
              <w:bottom w:val="nil"/>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bCs/>
                <w:lang w:eastAsia="es-ES"/>
              </w:rPr>
            </w:pPr>
          </w:p>
        </w:tc>
        <w:tc>
          <w:tcPr>
            <w:tcW w:w="99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bCs/>
                <w:lang w:eastAsia="es-ES"/>
              </w:rPr>
              <w:t>864</w:t>
            </w:r>
          </w:p>
        </w:tc>
        <w:tc>
          <w:tcPr>
            <w:tcW w:w="124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bCs/>
                <w:lang w:eastAsia="es-ES"/>
              </w:rPr>
            </w:pPr>
          </w:p>
        </w:tc>
        <w:tc>
          <w:tcPr>
            <w:tcW w:w="612" w:type="dxa"/>
            <w:tcBorders>
              <w:top w:val="nil"/>
              <w:left w:val="nil"/>
              <w:bottom w:val="single" w:sz="4" w:space="0" w:color="auto"/>
              <w:right w:val="single" w:sz="8" w:space="0" w:color="auto"/>
            </w:tcBorders>
            <w:shd w:val="clear" w:color="auto" w:fill="auto"/>
            <w:noWrap/>
            <w:vAlign w:val="bottom"/>
          </w:tcPr>
          <w:p w:rsidR="0043199C" w:rsidRPr="00D87F8F" w:rsidRDefault="0043199C" w:rsidP="00413CE6">
            <w:pPr>
              <w:spacing w:after="0" w:line="240" w:lineRule="auto"/>
              <w:ind w:right="-50"/>
              <w:jc w:val="center"/>
              <w:rPr>
                <w:rFonts w:asciiTheme="majorHAnsi" w:eastAsia="Times New Roman" w:hAnsiTheme="majorHAnsi" w:cs="Arial"/>
                <w:lang w:eastAsia="es-ES"/>
              </w:rPr>
            </w:pPr>
            <w:r w:rsidRPr="00D87F8F">
              <w:rPr>
                <w:rFonts w:asciiTheme="majorHAnsi" w:eastAsia="Times New Roman" w:hAnsiTheme="majorHAnsi" w:cs="Arial"/>
                <w:bCs/>
                <w:lang w:eastAsia="es-ES"/>
              </w:rPr>
              <w:t>864</w:t>
            </w:r>
          </w:p>
        </w:tc>
      </w:tr>
      <w:tr w:rsidR="0043199C" w:rsidRPr="00D87F8F" w:rsidTr="002738E4">
        <w:trPr>
          <w:trHeight w:val="206"/>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691" w:type="dxa"/>
            <w:tcBorders>
              <w:top w:val="nil"/>
              <w:left w:val="single" w:sz="8" w:space="0" w:color="auto"/>
              <w:bottom w:val="single" w:sz="4" w:space="0" w:color="auto"/>
              <w:right w:val="nil"/>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US"/>
              </w:rPr>
            </w:pPr>
          </w:p>
        </w:tc>
        <w:tc>
          <w:tcPr>
            <w:tcW w:w="3533" w:type="dxa"/>
            <w:tcBorders>
              <w:top w:val="nil"/>
              <w:left w:val="single" w:sz="8" w:space="0" w:color="auto"/>
              <w:bottom w:val="single" w:sz="4" w:space="0" w:color="auto"/>
              <w:right w:val="single" w:sz="8" w:space="0" w:color="auto"/>
            </w:tcBorders>
            <w:shd w:val="clear" w:color="auto" w:fill="auto"/>
            <w:noWrap/>
            <w:vAlign w:val="bottom"/>
          </w:tcPr>
          <w:p w:rsidR="0043199C" w:rsidRPr="00D87F8F" w:rsidRDefault="0043199C" w:rsidP="00413CE6">
            <w:pPr>
              <w:spacing w:after="0" w:line="240" w:lineRule="auto"/>
              <w:rPr>
                <w:rFonts w:asciiTheme="majorHAnsi" w:eastAsia="Times New Roman" w:hAnsiTheme="majorHAnsi" w:cs="Arial"/>
                <w:lang w:eastAsia="es-US"/>
              </w:rPr>
            </w:pPr>
            <w:r w:rsidRPr="00D87F8F">
              <w:rPr>
                <w:rFonts w:asciiTheme="majorHAnsi" w:hAnsiTheme="majorHAnsi" w:cs="Arial"/>
                <w:lang w:eastAsia="es-US"/>
              </w:rPr>
              <w:t>Examen</w:t>
            </w:r>
            <w:r w:rsidRPr="00D87F8F">
              <w:rPr>
                <w:rFonts w:asciiTheme="majorHAnsi" w:hAnsiTheme="majorHAnsi" w:cs="Arial"/>
              </w:rPr>
              <w:t xml:space="preserve"> de Preparación para la culminación de estudio</w:t>
            </w:r>
          </w:p>
        </w:tc>
        <w:tc>
          <w:tcPr>
            <w:tcW w:w="1003" w:type="dxa"/>
            <w:tcBorders>
              <w:top w:val="single" w:sz="4" w:space="0" w:color="auto"/>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96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bCs/>
                <w:lang w:eastAsia="es-ES"/>
              </w:rPr>
            </w:pPr>
          </w:p>
        </w:tc>
        <w:tc>
          <w:tcPr>
            <w:tcW w:w="99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96</w:t>
            </w:r>
          </w:p>
        </w:tc>
        <w:tc>
          <w:tcPr>
            <w:tcW w:w="124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543"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542" w:type="dxa"/>
            <w:tcBorders>
              <w:top w:val="nil"/>
              <w:left w:val="nil"/>
              <w:bottom w:val="single" w:sz="4" w:space="0" w:color="auto"/>
              <w:right w:val="single" w:sz="4" w:space="0" w:color="auto"/>
            </w:tcBorders>
            <w:shd w:val="clear" w:color="auto" w:fill="auto"/>
            <w:noWrap/>
            <w:vAlign w:val="bottom"/>
          </w:tcPr>
          <w:p w:rsidR="0043199C" w:rsidRPr="00D87F8F" w:rsidRDefault="0043199C" w:rsidP="00413CE6">
            <w:pPr>
              <w:spacing w:after="0" w:line="240" w:lineRule="auto"/>
              <w:jc w:val="center"/>
              <w:rPr>
                <w:rFonts w:asciiTheme="majorHAnsi" w:eastAsia="Times New Roman" w:hAnsiTheme="majorHAnsi" w:cs="Arial"/>
                <w:bCs/>
                <w:lang w:eastAsia="es-ES"/>
              </w:rPr>
            </w:pPr>
          </w:p>
        </w:tc>
        <w:tc>
          <w:tcPr>
            <w:tcW w:w="612" w:type="dxa"/>
            <w:tcBorders>
              <w:top w:val="nil"/>
              <w:left w:val="nil"/>
              <w:bottom w:val="single" w:sz="4" w:space="0" w:color="auto"/>
              <w:right w:val="single" w:sz="8" w:space="0" w:color="auto"/>
            </w:tcBorders>
            <w:shd w:val="clear" w:color="auto" w:fill="auto"/>
            <w:noWrap/>
            <w:vAlign w:val="bottom"/>
          </w:tcPr>
          <w:p w:rsidR="0043199C" w:rsidRPr="00D87F8F" w:rsidRDefault="0043199C" w:rsidP="00413CE6">
            <w:pPr>
              <w:spacing w:after="0" w:line="240" w:lineRule="auto"/>
              <w:ind w:right="-50"/>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96</w:t>
            </w:r>
          </w:p>
        </w:tc>
      </w:tr>
      <w:tr w:rsidR="0043199C" w:rsidRPr="00D87F8F" w:rsidTr="002738E4">
        <w:trPr>
          <w:trHeight w:val="547"/>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422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3199C" w:rsidRPr="00D87F8F" w:rsidRDefault="0043199C" w:rsidP="00413CE6">
            <w:pPr>
              <w:spacing w:after="0" w:line="240" w:lineRule="auto"/>
              <w:rPr>
                <w:rFonts w:asciiTheme="majorHAnsi" w:eastAsia="Times New Roman" w:hAnsiTheme="majorHAnsi" w:cs="Arial"/>
                <w:b/>
                <w:bCs/>
                <w:lang w:eastAsia="es-ES"/>
              </w:rPr>
            </w:pPr>
            <w:r w:rsidRPr="00D87F8F">
              <w:rPr>
                <w:rFonts w:asciiTheme="majorHAnsi" w:eastAsia="Times New Roman" w:hAnsiTheme="majorHAnsi" w:cs="Arial"/>
                <w:b/>
                <w:bCs/>
                <w:lang w:eastAsia="es-ES"/>
              </w:rPr>
              <w:t xml:space="preserve"> TOTAL DE HORAS DEL CURRÍCULO BASE  POR  FORMA Y POR AÑO </w:t>
            </w:r>
          </w:p>
        </w:tc>
        <w:tc>
          <w:tcPr>
            <w:tcW w:w="1003" w:type="dxa"/>
            <w:tcBorders>
              <w:top w:val="single" w:sz="8" w:space="0" w:color="auto"/>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hAnsiTheme="majorHAnsi" w:cs="Arial"/>
                <w:b/>
                <w:bCs/>
              </w:rPr>
            </w:pPr>
            <w:r w:rsidRPr="00D87F8F">
              <w:rPr>
                <w:rFonts w:asciiTheme="majorHAnsi" w:hAnsiTheme="majorHAnsi" w:cs="Arial"/>
                <w:b/>
                <w:bCs/>
              </w:rPr>
              <w:t>2284</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hAnsiTheme="majorHAnsi" w:cs="Arial"/>
                <w:b/>
                <w:bCs/>
              </w:rPr>
            </w:pPr>
            <w:r w:rsidRPr="00D87F8F">
              <w:rPr>
                <w:rFonts w:asciiTheme="majorHAnsi" w:hAnsiTheme="majorHAnsi" w:cs="Arial"/>
                <w:b/>
                <w:bCs/>
              </w:rPr>
              <w:t>598</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hAnsiTheme="majorHAnsi" w:cs="Arial"/>
                <w:b/>
                <w:bCs/>
              </w:rPr>
            </w:pPr>
            <w:r w:rsidRPr="00D87F8F">
              <w:rPr>
                <w:rFonts w:asciiTheme="majorHAnsi" w:hAnsiTheme="majorHAnsi" w:cs="Arial"/>
                <w:b/>
                <w:bCs/>
              </w:rPr>
              <w:t>1686</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hAnsiTheme="majorHAnsi" w:cs="Arial"/>
              </w:rPr>
            </w:pPr>
          </w:p>
        </w:tc>
        <w:tc>
          <w:tcPr>
            <w:tcW w:w="543" w:type="dxa"/>
            <w:tcBorders>
              <w:top w:val="single" w:sz="8" w:space="0" w:color="auto"/>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hAnsiTheme="majorHAnsi" w:cs="Arial"/>
                <w:b/>
                <w:bCs/>
              </w:rPr>
            </w:pPr>
            <w:r w:rsidRPr="00D87F8F">
              <w:rPr>
                <w:rFonts w:asciiTheme="majorHAnsi" w:hAnsiTheme="majorHAnsi" w:cs="Arial"/>
                <w:b/>
                <w:bCs/>
              </w:rPr>
              <w:t>752</w:t>
            </w:r>
          </w:p>
        </w:tc>
        <w:tc>
          <w:tcPr>
            <w:tcW w:w="542" w:type="dxa"/>
            <w:tcBorders>
              <w:top w:val="single" w:sz="8" w:space="0" w:color="auto"/>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hAnsiTheme="majorHAnsi" w:cs="Arial"/>
                <w:b/>
                <w:bCs/>
              </w:rPr>
            </w:pPr>
            <w:r w:rsidRPr="00D87F8F">
              <w:rPr>
                <w:rFonts w:asciiTheme="majorHAnsi" w:hAnsiTheme="majorHAnsi" w:cs="Arial"/>
                <w:b/>
                <w:bCs/>
              </w:rPr>
              <w:t>572</w:t>
            </w:r>
          </w:p>
        </w:tc>
        <w:tc>
          <w:tcPr>
            <w:tcW w:w="612" w:type="dxa"/>
            <w:tcBorders>
              <w:top w:val="single" w:sz="8" w:space="0" w:color="auto"/>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hAnsiTheme="majorHAnsi" w:cs="Arial"/>
                <w:b/>
                <w:bCs/>
              </w:rPr>
            </w:pPr>
            <w:r w:rsidRPr="00D87F8F">
              <w:rPr>
                <w:rFonts w:asciiTheme="majorHAnsi" w:hAnsiTheme="majorHAnsi" w:cs="Arial"/>
                <w:b/>
                <w:bCs/>
              </w:rPr>
              <w:t>960</w:t>
            </w:r>
          </w:p>
        </w:tc>
      </w:tr>
      <w:tr w:rsidR="0043199C" w:rsidRPr="00D87F8F" w:rsidTr="002738E4">
        <w:trPr>
          <w:trHeight w:val="127"/>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10010" w:type="dxa"/>
            <w:gridSpan w:val="9"/>
            <w:tcBorders>
              <w:top w:val="single" w:sz="8" w:space="0" w:color="auto"/>
              <w:left w:val="single" w:sz="8" w:space="0" w:color="auto"/>
              <w:bottom w:val="nil"/>
              <w:right w:val="single" w:sz="8" w:space="0" w:color="000000"/>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
                <w:bCs/>
                <w:lang w:eastAsia="es-ES"/>
              </w:rPr>
            </w:pPr>
            <w:r w:rsidRPr="00D87F8F">
              <w:rPr>
                <w:rFonts w:asciiTheme="majorHAnsi" w:eastAsia="Times New Roman" w:hAnsiTheme="majorHAnsi" w:cs="Arial"/>
                <w:b/>
                <w:bCs/>
                <w:lang w:eastAsia="es-ES"/>
              </w:rPr>
              <w:t>CURRÍCULO PROPIO Y/O CURRÍCULO OPTATIVO</w:t>
            </w:r>
          </w:p>
        </w:tc>
      </w:tr>
      <w:tr w:rsidR="0043199C" w:rsidRPr="00D87F8F" w:rsidTr="002738E4">
        <w:trPr>
          <w:trHeight w:val="187"/>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1</w:t>
            </w:r>
          </w:p>
        </w:tc>
        <w:tc>
          <w:tcPr>
            <w:tcW w:w="3533" w:type="dxa"/>
            <w:tcBorders>
              <w:top w:val="single" w:sz="8" w:space="0" w:color="auto"/>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rPr>
                <w:rFonts w:asciiTheme="majorHAnsi" w:eastAsia="Times New Roman" w:hAnsiTheme="majorHAnsi" w:cs="Arial"/>
                <w:lang w:eastAsia="es-US"/>
              </w:rPr>
            </w:pPr>
            <w:r w:rsidRPr="00D87F8F">
              <w:rPr>
                <w:rFonts w:asciiTheme="majorHAnsi" w:eastAsia="Times New Roman" w:hAnsiTheme="majorHAnsi" w:cs="Arial"/>
                <w:lang w:eastAsia="es-US"/>
              </w:rPr>
              <w:t>Propia I</w:t>
            </w:r>
          </w:p>
        </w:tc>
        <w:tc>
          <w:tcPr>
            <w:tcW w:w="1003" w:type="dxa"/>
            <w:tcBorders>
              <w:top w:val="single" w:sz="8" w:space="0" w:color="auto"/>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36</w:t>
            </w:r>
          </w:p>
        </w:tc>
        <w:tc>
          <w:tcPr>
            <w:tcW w:w="850" w:type="dxa"/>
            <w:tcBorders>
              <w:top w:val="single" w:sz="8" w:space="0" w:color="auto"/>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36</w:t>
            </w:r>
          </w:p>
        </w:tc>
        <w:tc>
          <w:tcPr>
            <w:tcW w:w="993" w:type="dxa"/>
            <w:tcBorders>
              <w:top w:val="single" w:sz="8" w:space="0" w:color="auto"/>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lang w:eastAsia="es-ES"/>
              </w:rPr>
            </w:pPr>
          </w:p>
        </w:tc>
        <w:tc>
          <w:tcPr>
            <w:tcW w:w="1243" w:type="dxa"/>
            <w:tcBorders>
              <w:top w:val="single" w:sz="8" w:space="0" w:color="auto"/>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
                <w:bCs/>
                <w:lang w:eastAsia="es-ES"/>
              </w:rPr>
            </w:pPr>
          </w:p>
        </w:tc>
        <w:tc>
          <w:tcPr>
            <w:tcW w:w="543" w:type="dxa"/>
            <w:tcBorders>
              <w:top w:val="single" w:sz="8" w:space="0" w:color="auto"/>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lang w:eastAsia="es-ES"/>
              </w:rPr>
              <w:t>36</w:t>
            </w:r>
          </w:p>
        </w:tc>
        <w:tc>
          <w:tcPr>
            <w:tcW w:w="542" w:type="dxa"/>
            <w:tcBorders>
              <w:top w:val="single" w:sz="8" w:space="0" w:color="auto"/>
              <w:left w:val="nil"/>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Cs/>
                <w:lang w:eastAsia="es-ES"/>
              </w:rPr>
            </w:pPr>
          </w:p>
        </w:tc>
        <w:tc>
          <w:tcPr>
            <w:tcW w:w="612" w:type="dxa"/>
            <w:tcBorders>
              <w:top w:val="single" w:sz="8" w:space="0" w:color="auto"/>
              <w:left w:val="nil"/>
              <w:bottom w:val="single" w:sz="4"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Cs/>
                <w:lang w:eastAsia="es-ES"/>
              </w:rPr>
            </w:pPr>
          </w:p>
        </w:tc>
      </w:tr>
      <w:tr w:rsidR="0043199C" w:rsidRPr="00D87F8F" w:rsidTr="002738E4">
        <w:trPr>
          <w:trHeight w:val="315"/>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2</w:t>
            </w:r>
          </w:p>
        </w:tc>
        <w:tc>
          <w:tcPr>
            <w:tcW w:w="3533"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rPr>
                <w:rFonts w:asciiTheme="majorHAnsi" w:eastAsia="Times New Roman" w:hAnsiTheme="majorHAnsi" w:cs="Arial"/>
                <w:bCs/>
                <w:lang w:eastAsia="es-ES"/>
              </w:rPr>
            </w:pPr>
            <w:r w:rsidRPr="00D87F8F">
              <w:rPr>
                <w:rFonts w:asciiTheme="majorHAnsi" w:eastAsia="Times New Roman" w:hAnsiTheme="majorHAnsi" w:cs="Arial"/>
                <w:bCs/>
                <w:lang w:eastAsia="es-ES"/>
              </w:rPr>
              <w:t>Propia II</w:t>
            </w:r>
          </w:p>
        </w:tc>
        <w:tc>
          <w:tcPr>
            <w:tcW w:w="1003"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46</w:t>
            </w:r>
          </w:p>
        </w:tc>
        <w:tc>
          <w:tcPr>
            <w:tcW w:w="850"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46</w:t>
            </w:r>
          </w:p>
        </w:tc>
        <w:tc>
          <w:tcPr>
            <w:tcW w:w="993"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
                <w:bCs/>
                <w:lang w:eastAsia="es-ES"/>
              </w:rPr>
            </w:pPr>
          </w:p>
        </w:tc>
        <w:tc>
          <w:tcPr>
            <w:tcW w:w="1243"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
                <w:bCs/>
                <w:lang w:eastAsia="es-ES"/>
              </w:rPr>
            </w:pPr>
          </w:p>
        </w:tc>
        <w:tc>
          <w:tcPr>
            <w:tcW w:w="543"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Cs/>
                <w:lang w:eastAsia="es-ES"/>
              </w:rPr>
            </w:pPr>
          </w:p>
        </w:tc>
        <w:tc>
          <w:tcPr>
            <w:tcW w:w="542"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46</w:t>
            </w:r>
          </w:p>
        </w:tc>
        <w:tc>
          <w:tcPr>
            <w:tcW w:w="612" w:type="dxa"/>
            <w:tcBorders>
              <w:top w:val="nil"/>
              <w:left w:val="nil"/>
              <w:bottom w:val="single" w:sz="4"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Cs/>
                <w:lang w:eastAsia="es-ES"/>
              </w:rPr>
            </w:pPr>
          </w:p>
        </w:tc>
      </w:tr>
      <w:tr w:rsidR="0043199C" w:rsidRPr="00D87F8F" w:rsidTr="002738E4">
        <w:trPr>
          <w:trHeight w:val="137"/>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3</w:t>
            </w:r>
          </w:p>
        </w:tc>
        <w:tc>
          <w:tcPr>
            <w:tcW w:w="3533"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rPr>
                <w:rFonts w:asciiTheme="majorHAnsi" w:eastAsia="Times New Roman" w:hAnsiTheme="majorHAnsi" w:cs="Arial"/>
                <w:bCs/>
                <w:lang w:eastAsia="es-ES"/>
              </w:rPr>
            </w:pPr>
            <w:r w:rsidRPr="00D87F8F">
              <w:rPr>
                <w:rFonts w:asciiTheme="majorHAnsi" w:eastAsia="Times New Roman" w:hAnsiTheme="majorHAnsi" w:cs="Arial"/>
                <w:bCs/>
                <w:lang w:eastAsia="es-ES"/>
              </w:rPr>
              <w:t>Optativa I</w:t>
            </w:r>
          </w:p>
        </w:tc>
        <w:tc>
          <w:tcPr>
            <w:tcW w:w="1003"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46</w:t>
            </w:r>
          </w:p>
        </w:tc>
        <w:tc>
          <w:tcPr>
            <w:tcW w:w="850"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46</w:t>
            </w:r>
          </w:p>
        </w:tc>
        <w:tc>
          <w:tcPr>
            <w:tcW w:w="993"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
                <w:bCs/>
                <w:lang w:eastAsia="es-ES"/>
              </w:rPr>
            </w:pPr>
          </w:p>
        </w:tc>
        <w:tc>
          <w:tcPr>
            <w:tcW w:w="1243"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
                <w:bCs/>
                <w:lang w:eastAsia="es-ES"/>
              </w:rPr>
            </w:pPr>
          </w:p>
        </w:tc>
        <w:tc>
          <w:tcPr>
            <w:tcW w:w="543"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Cs/>
                <w:lang w:eastAsia="es-ES"/>
              </w:rPr>
            </w:pPr>
          </w:p>
        </w:tc>
        <w:tc>
          <w:tcPr>
            <w:tcW w:w="542"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46</w:t>
            </w:r>
          </w:p>
        </w:tc>
        <w:tc>
          <w:tcPr>
            <w:tcW w:w="612" w:type="dxa"/>
            <w:tcBorders>
              <w:top w:val="nil"/>
              <w:left w:val="nil"/>
              <w:bottom w:val="single" w:sz="4"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Cs/>
                <w:lang w:eastAsia="es-ES"/>
              </w:rPr>
            </w:pPr>
          </w:p>
        </w:tc>
      </w:tr>
      <w:tr w:rsidR="0043199C" w:rsidRPr="00D87F8F" w:rsidTr="002738E4">
        <w:trPr>
          <w:trHeight w:val="197"/>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lang w:eastAsia="es-ES"/>
              </w:rPr>
            </w:pPr>
            <w:r w:rsidRPr="00D87F8F">
              <w:rPr>
                <w:rFonts w:asciiTheme="majorHAnsi" w:eastAsia="Times New Roman" w:hAnsiTheme="majorHAnsi" w:cs="Arial"/>
                <w:lang w:eastAsia="es-ES"/>
              </w:rPr>
              <w:t>4</w:t>
            </w:r>
          </w:p>
        </w:tc>
        <w:tc>
          <w:tcPr>
            <w:tcW w:w="3533"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rPr>
                <w:rFonts w:asciiTheme="majorHAnsi" w:eastAsia="Times New Roman" w:hAnsiTheme="majorHAnsi" w:cs="Arial"/>
                <w:bCs/>
                <w:lang w:eastAsia="es-ES"/>
              </w:rPr>
            </w:pPr>
            <w:r w:rsidRPr="00D87F8F">
              <w:rPr>
                <w:rFonts w:asciiTheme="majorHAnsi" w:eastAsia="Times New Roman" w:hAnsiTheme="majorHAnsi" w:cs="Arial"/>
                <w:bCs/>
                <w:lang w:eastAsia="es-ES"/>
              </w:rPr>
              <w:t>Optativa II</w:t>
            </w:r>
          </w:p>
        </w:tc>
        <w:tc>
          <w:tcPr>
            <w:tcW w:w="1003"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46</w:t>
            </w:r>
          </w:p>
        </w:tc>
        <w:tc>
          <w:tcPr>
            <w:tcW w:w="850"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46</w:t>
            </w:r>
          </w:p>
        </w:tc>
        <w:tc>
          <w:tcPr>
            <w:tcW w:w="993"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
                <w:bCs/>
                <w:lang w:eastAsia="es-ES"/>
              </w:rPr>
            </w:pPr>
          </w:p>
        </w:tc>
        <w:tc>
          <w:tcPr>
            <w:tcW w:w="1243"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
                <w:bCs/>
                <w:lang w:eastAsia="es-ES"/>
              </w:rPr>
            </w:pPr>
          </w:p>
        </w:tc>
        <w:tc>
          <w:tcPr>
            <w:tcW w:w="543"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Cs/>
                <w:lang w:eastAsia="es-ES"/>
              </w:rPr>
            </w:pPr>
          </w:p>
        </w:tc>
        <w:tc>
          <w:tcPr>
            <w:tcW w:w="542" w:type="dxa"/>
            <w:tcBorders>
              <w:top w:val="nil"/>
              <w:left w:val="nil"/>
              <w:bottom w:val="single" w:sz="4" w:space="0" w:color="auto"/>
              <w:right w:val="single" w:sz="4"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Cs/>
                <w:lang w:eastAsia="es-ES"/>
              </w:rPr>
            </w:pPr>
            <w:r w:rsidRPr="00D87F8F">
              <w:rPr>
                <w:rFonts w:asciiTheme="majorHAnsi" w:eastAsia="Times New Roman" w:hAnsiTheme="majorHAnsi" w:cs="Arial"/>
                <w:bCs/>
                <w:lang w:eastAsia="es-ES"/>
              </w:rPr>
              <w:t>46</w:t>
            </w:r>
          </w:p>
        </w:tc>
        <w:tc>
          <w:tcPr>
            <w:tcW w:w="612" w:type="dxa"/>
            <w:tcBorders>
              <w:top w:val="nil"/>
              <w:left w:val="nil"/>
              <w:bottom w:val="single" w:sz="4"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Cs/>
                <w:lang w:eastAsia="es-ES"/>
              </w:rPr>
            </w:pPr>
          </w:p>
        </w:tc>
      </w:tr>
      <w:tr w:rsidR="0043199C" w:rsidRPr="00D87F8F" w:rsidTr="002738E4">
        <w:trPr>
          <w:trHeight w:val="443"/>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4224" w:type="dxa"/>
            <w:gridSpan w:val="2"/>
            <w:tcBorders>
              <w:top w:val="nil"/>
              <w:left w:val="single" w:sz="8" w:space="0" w:color="auto"/>
              <w:bottom w:val="single" w:sz="8" w:space="0" w:color="auto"/>
              <w:right w:val="single" w:sz="8" w:space="0" w:color="000000"/>
            </w:tcBorders>
            <w:shd w:val="clear" w:color="auto" w:fill="auto"/>
            <w:hideMark/>
          </w:tcPr>
          <w:p w:rsidR="0043199C" w:rsidRPr="00D87F8F" w:rsidRDefault="0043199C" w:rsidP="00413CE6">
            <w:pPr>
              <w:spacing w:after="0" w:line="240" w:lineRule="auto"/>
              <w:rPr>
                <w:rFonts w:asciiTheme="majorHAnsi" w:eastAsia="Times New Roman" w:hAnsiTheme="majorHAnsi" w:cs="Arial"/>
                <w:b/>
                <w:bCs/>
                <w:lang w:eastAsia="es-ES"/>
              </w:rPr>
            </w:pPr>
            <w:r w:rsidRPr="00D87F8F">
              <w:rPr>
                <w:rFonts w:asciiTheme="majorHAnsi" w:eastAsia="Times New Roman" w:hAnsiTheme="majorHAnsi" w:cs="Arial"/>
                <w:b/>
                <w:bCs/>
                <w:lang w:eastAsia="es-ES"/>
              </w:rPr>
              <w:t xml:space="preserve"> TOTAL DE HORAS DEL CURRÍCULO PROPIO Y/O CURRÍCULO OPTATIVO</w:t>
            </w:r>
          </w:p>
        </w:tc>
        <w:tc>
          <w:tcPr>
            <w:tcW w:w="1003" w:type="dxa"/>
            <w:tcBorders>
              <w:top w:val="nil"/>
              <w:left w:val="nil"/>
              <w:bottom w:val="single" w:sz="8" w:space="0" w:color="auto"/>
              <w:right w:val="single" w:sz="8"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
                <w:bCs/>
                <w:lang w:eastAsia="es-ES"/>
              </w:rPr>
            </w:pPr>
            <w:r w:rsidRPr="00D87F8F">
              <w:rPr>
                <w:rFonts w:asciiTheme="majorHAnsi" w:eastAsia="Times New Roman" w:hAnsiTheme="majorHAnsi" w:cs="Arial"/>
                <w:b/>
                <w:bCs/>
                <w:lang w:eastAsia="es-ES"/>
              </w:rPr>
              <w:t>174</w:t>
            </w:r>
          </w:p>
        </w:tc>
        <w:tc>
          <w:tcPr>
            <w:tcW w:w="850" w:type="dxa"/>
            <w:tcBorders>
              <w:top w:val="nil"/>
              <w:left w:val="nil"/>
              <w:bottom w:val="single" w:sz="8" w:space="0" w:color="auto"/>
              <w:right w:val="single" w:sz="8"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
                <w:bCs/>
                <w:lang w:eastAsia="es-ES"/>
              </w:rPr>
            </w:pPr>
            <w:r w:rsidRPr="00D87F8F">
              <w:rPr>
                <w:rFonts w:asciiTheme="majorHAnsi" w:eastAsia="Times New Roman" w:hAnsiTheme="majorHAnsi" w:cs="Arial"/>
                <w:b/>
                <w:bCs/>
                <w:lang w:eastAsia="es-ES"/>
              </w:rPr>
              <w:t>174</w:t>
            </w:r>
          </w:p>
        </w:tc>
        <w:tc>
          <w:tcPr>
            <w:tcW w:w="993" w:type="dxa"/>
            <w:tcBorders>
              <w:top w:val="nil"/>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
                <w:bCs/>
                <w:lang w:eastAsia="es-ES"/>
              </w:rPr>
            </w:pPr>
          </w:p>
        </w:tc>
        <w:tc>
          <w:tcPr>
            <w:tcW w:w="1243" w:type="dxa"/>
            <w:tcBorders>
              <w:top w:val="nil"/>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
                <w:bCs/>
                <w:lang w:eastAsia="es-ES"/>
              </w:rPr>
            </w:pPr>
          </w:p>
        </w:tc>
        <w:tc>
          <w:tcPr>
            <w:tcW w:w="543" w:type="dxa"/>
            <w:tcBorders>
              <w:top w:val="nil"/>
              <w:left w:val="nil"/>
              <w:bottom w:val="single" w:sz="8" w:space="0" w:color="auto"/>
              <w:right w:val="single" w:sz="8"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
                <w:bCs/>
                <w:lang w:eastAsia="es-ES"/>
              </w:rPr>
            </w:pPr>
            <w:r w:rsidRPr="00D87F8F">
              <w:rPr>
                <w:rFonts w:asciiTheme="majorHAnsi" w:eastAsia="Times New Roman" w:hAnsiTheme="majorHAnsi" w:cs="Arial"/>
                <w:b/>
                <w:bCs/>
                <w:lang w:eastAsia="es-ES"/>
              </w:rPr>
              <w:t>36</w:t>
            </w:r>
          </w:p>
        </w:tc>
        <w:tc>
          <w:tcPr>
            <w:tcW w:w="542" w:type="dxa"/>
            <w:tcBorders>
              <w:top w:val="nil"/>
              <w:left w:val="nil"/>
              <w:bottom w:val="single" w:sz="8" w:space="0" w:color="auto"/>
              <w:right w:val="single" w:sz="8" w:space="0" w:color="auto"/>
            </w:tcBorders>
            <w:shd w:val="clear" w:color="auto" w:fill="auto"/>
            <w:noWrap/>
            <w:hideMark/>
          </w:tcPr>
          <w:p w:rsidR="0043199C" w:rsidRPr="00D87F8F" w:rsidRDefault="0043199C" w:rsidP="00413CE6">
            <w:pPr>
              <w:spacing w:after="0" w:line="240" w:lineRule="auto"/>
              <w:jc w:val="center"/>
              <w:rPr>
                <w:rFonts w:asciiTheme="majorHAnsi" w:eastAsia="Times New Roman" w:hAnsiTheme="majorHAnsi" w:cs="Arial"/>
                <w:b/>
                <w:bCs/>
                <w:lang w:eastAsia="es-ES"/>
              </w:rPr>
            </w:pPr>
            <w:r w:rsidRPr="00D87F8F">
              <w:rPr>
                <w:rFonts w:asciiTheme="majorHAnsi" w:eastAsia="Times New Roman" w:hAnsiTheme="majorHAnsi" w:cs="Arial"/>
                <w:b/>
                <w:bCs/>
                <w:lang w:eastAsia="es-ES"/>
              </w:rPr>
              <w:t>138</w:t>
            </w:r>
          </w:p>
        </w:tc>
        <w:tc>
          <w:tcPr>
            <w:tcW w:w="612" w:type="dxa"/>
            <w:tcBorders>
              <w:top w:val="nil"/>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
                <w:bCs/>
                <w:lang w:eastAsia="es-ES"/>
              </w:rPr>
            </w:pPr>
          </w:p>
        </w:tc>
      </w:tr>
      <w:tr w:rsidR="0043199C" w:rsidRPr="00D87F8F" w:rsidTr="002738E4">
        <w:trPr>
          <w:trHeight w:val="714"/>
        </w:trPr>
        <w:tc>
          <w:tcPr>
            <w:tcW w:w="160" w:type="dxa"/>
            <w:tcBorders>
              <w:top w:val="nil"/>
              <w:left w:val="nil"/>
              <w:bottom w:val="nil"/>
              <w:right w:val="nil"/>
            </w:tcBorders>
            <w:shd w:val="clear" w:color="auto" w:fill="auto"/>
            <w:noWrap/>
            <w:vAlign w:val="bottom"/>
            <w:hideMark/>
          </w:tcPr>
          <w:p w:rsidR="0043199C" w:rsidRPr="00D87F8F" w:rsidRDefault="0043199C" w:rsidP="00413CE6">
            <w:pPr>
              <w:spacing w:after="0" w:line="240" w:lineRule="auto"/>
              <w:rPr>
                <w:rFonts w:asciiTheme="majorHAnsi" w:eastAsia="Times New Roman" w:hAnsiTheme="majorHAnsi" w:cs="Arial"/>
                <w:lang w:eastAsia="es-ES"/>
              </w:rPr>
            </w:pPr>
          </w:p>
        </w:tc>
        <w:tc>
          <w:tcPr>
            <w:tcW w:w="422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3199C" w:rsidRPr="00D87F8F" w:rsidRDefault="0043199C" w:rsidP="00413CE6">
            <w:pPr>
              <w:spacing w:after="0" w:line="240" w:lineRule="auto"/>
              <w:rPr>
                <w:rFonts w:asciiTheme="majorHAnsi" w:eastAsia="Times New Roman" w:hAnsiTheme="majorHAnsi" w:cs="Arial"/>
                <w:b/>
                <w:bCs/>
                <w:lang w:eastAsia="es-ES"/>
              </w:rPr>
            </w:pPr>
            <w:r w:rsidRPr="00D87F8F">
              <w:rPr>
                <w:rFonts w:asciiTheme="majorHAnsi" w:eastAsia="Times New Roman" w:hAnsiTheme="majorHAnsi" w:cs="Arial"/>
                <w:b/>
                <w:bCs/>
                <w:lang w:eastAsia="es-ES"/>
              </w:rPr>
              <w:t xml:space="preserve"> TOTAL DE HORAS DEL CURRÍCULO POR FORMAS ORGANIZATIVAS </w:t>
            </w:r>
          </w:p>
        </w:tc>
        <w:tc>
          <w:tcPr>
            <w:tcW w:w="1003" w:type="dxa"/>
            <w:tcBorders>
              <w:top w:val="nil"/>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
                <w:lang w:eastAsia="es-ES"/>
              </w:rPr>
            </w:pPr>
            <w:r w:rsidRPr="00D87F8F">
              <w:rPr>
                <w:rFonts w:asciiTheme="majorHAnsi" w:eastAsia="Times New Roman" w:hAnsiTheme="majorHAnsi" w:cs="Arial"/>
                <w:b/>
                <w:lang w:eastAsia="es-ES"/>
              </w:rPr>
              <w:t>2458</w:t>
            </w:r>
          </w:p>
        </w:tc>
        <w:tc>
          <w:tcPr>
            <w:tcW w:w="850" w:type="dxa"/>
            <w:tcBorders>
              <w:top w:val="nil"/>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
                <w:lang w:eastAsia="es-ES"/>
              </w:rPr>
            </w:pPr>
            <w:r w:rsidRPr="00D87F8F">
              <w:rPr>
                <w:rFonts w:asciiTheme="majorHAnsi" w:eastAsia="Times New Roman" w:hAnsiTheme="majorHAnsi" w:cs="Arial"/>
                <w:b/>
                <w:lang w:eastAsia="es-ES"/>
              </w:rPr>
              <w:t>772</w:t>
            </w:r>
          </w:p>
        </w:tc>
        <w:tc>
          <w:tcPr>
            <w:tcW w:w="993" w:type="dxa"/>
            <w:tcBorders>
              <w:top w:val="nil"/>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
                <w:lang w:eastAsia="es-ES"/>
              </w:rPr>
            </w:pPr>
            <w:r w:rsidRPr="00D87F8F">
              <w:rPr>
                <w:rFonts w:asciiTheme="majorHAnsi" w:hAnsiTheme="majorHAnsi" w:cs="Arial"/>
                <w:b/>
                <w:bCs/>
              </w:rPr>
              <w:t>1686</w:t>
            </w:r>
          </w:p>
        </w:tc>
        <w:tc>
          <w:tcPr>
            <w:tcW w:w="1243" w:type="dxa"/>
            <w:tcBorders>
              <w:top w:val="nil"/>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
                <w:lang w:eastAsia="es-ES"/>
              </w:rPr>
            </w:pPr>
            <w:r w:rsidRPr="00D87F8F">
              <w:rPr>
                <w:rFonts w:asciiTheme="majorHAnsi" w:eastAsia="Times New Roman" w:hAnsiTheme="majorHAnsi" w:cs="Arial"/>
                <w:b/>
                <w:lang w:eastAsia="es-ES"/>
              </w:rPr>
              <w:t>2</w:t>
            </w:r>
          </w:p>
        </w:tc>
        <w:tc>
          <w:tcPr>
            <w:tcW w:w="543" w:type="dxa"/>
            <w:tcBorders>
              <w:top w:val="nil"/>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
                <w:lang w:eastAsia="es-ES"/>
              </w:rPr>
            </w:pPr>
            <w:r w:rsidRPr="00D87F8F">
              <w:rPr>
                <w:rFonts w:asciiTheme="majorHAnsi" w:eastAsia="Times New Roman" w:hAnsiTheme="majorHAnsi" w:cs="Arial"/>
                <w:b/>
                <w:lang w:eastAsia="es-ES"/>
              </w:rPr>
              <w:t>788</w:t>
            </w:r>
          </w:p>
        </w:tc>
        <w:tc>
          <w:tcPr>
            <w:tcW w:w="542" w:type="dxa"/>
            <w:tcBorders>
              <w:top w:val="nil"/>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
                <w:lang w:eastAsia="es-ES"/>
              </w:rPr>
            </w:pPr>
            <w:r w:rsidRPr="00D87F8F">
              <w:rPr>
                <w:rFonts w:asciiTheme="majorHAnsi" w:eastAsia="Times New Roman" w:hAnsiTheme="majorHAnsi" w:cs="Arial"/>
                <w:b/>
                <w:lang w:eastAsia="es-ES"/>
              </w:rPr>
              <w:t>710</w:t>
            </w:r>
          </w:p>
        </w:tc>
        <w:tc>
          <w:tcPr>
            <w:tcW w:w="612" w:type="dxa"/>
            <w:tcBorders>
              <w:top w:val="nil"/>
              <w:left w:val="nil"/>
              <w:bottom w:val="single" w:sz="8" w:space="0" w:color="auto"/>
              <w:right w:val="single" w:sz="8" w:space="0" w:color="auto"/>
            </w:tcBorders>
            <w:shd w:val="clear" w:color="auto" w:fill="auto"/>
            <w:noWrap/>
            <w:vAlign w:val="bottom"/>
            <w:hideMark/>
          </w:tcPr>
          <w:p w:rsidR="0043199C" w:rsidRPr="00D87F8F" w:rsidRDefault="0043199C" w:rsidP="00413CE6">
            <w:pPr>
              <w:spacing w:after="0" w:line="240" w:lineRule="auto"/>
              <w:jc w:val="center"/>
              <w:rPr>
                <w:rFonts w:asciiTheme="majorHAnsi" w:eastAsia="Times New Roman" w:hAnsiTheme="majorHAnsi" w:cs="Arial"/>
                <w:b/>
                <w:lang w:eastAsia="es-ES"/>
              </w:rPr>
            </w:pPr>
            <w:r w:rsidRPr="00D87F8F">
              <w:rPr>
                <w:rFonts w:asciiTheme="majorHAnsi" w:eastAsia="Times New Roman" w:hAnsiTheme="majorHAnsi" w:cs="Arial"/>
                <w:b/>
                <w:lang w:eastAsia="es-ES"/>
              </w:rPr>
              <w:t>960</w:t>
            </w:r>
          </w:p>
        </w:tc>
      </w:tr>
    </w:tbl>
    <w:p w:rsidR="0043199C" w:rsidRPr="0043199C" w:rsidRDefault="0043199C" w:rsidP="0043199C">
      <w:pPr>
        <w:numPr>
          <w:ilvl w:val="0"/>
          <w:numId w:val="6"/>
        </w:numPr>
        <w:spacing w:after="120" w:line="240" w:lineRule="auto"/>
        <w:jc w:val="both"/>
        <w:rPr>
          <w:rFonts w:asciiTheme="majorHAnsi" w:hAnsiTheme="majorHAnsi" w:cs="Arial"/>
        </w:rPr>
      </w:pPr>
      <w:r w:rsidRPr="0043199C">
        <w:rPr>
          <w:rFonts w:asciiTheme="majorHAnsi" w:hAnsiTheme="majorHAnsi" w:cs="Arial"/>
          <w:noProof/>
          <w:lang w:val="es-ES" w:eastAsia="es-ES" w:bidi="dz-BT"/>
        </w:rPr>
        <mc:AlternateContent>
          <mc:Choice Requires="wps">
            <w:drawing>
              <wp:anchor distT="0" distB="0" distL="114300" distR="114300" simplePos="0" relativeHeight="251660288" behindDoc="0" locked="0" layoutInCell="1" allowOverlap="1">
                <wp:simplePos x="0" y="0"/>
                <wp:positionH relativeFrom="column">
                  <wp:posOffset>-295910</wp:posOffset>
                </wp:positionH>
                <wp:positionV relativeFrom="paragraph">
                  <wp:posOffset>31115</wp:posOffset>
                </wp:positionV>
                <wp:extent cx="6330950" cy="664210"/>
                <wp:effectExtent l="0" t="0" r="0" b="2540"/>
                <wp:wrapNone/>
                <wp:docPr id="9345" name="Cuadro de texto 9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664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99C" w:rsidRPr="00D87F8F" w:rsidRDefault="0043199C" w:rsidP="0043199C">
                            <w:pPr>
                              <w:pStyle w:val="NormalWeb"/>
                              <w:spacing w:before="0" w:beforeAutospacing="0" w:after="0" w:afterAutospacing="0" w:line="200" w:lineRule="exact"/>
                              <w:jc w:val="both"/>
                              <w:rPr>
                                <w:rFonts w:asciiTheme="majorHAnsi" w:hAnsiTheme="majorHAnsi"/>
                                <w:sz w:val="22"/>
                                <w:szCs w:val="22"/>
                              </w:rPr>
                            </w:pPr>
                            <w:bookmarkStart w:id="0" w:name="_GoBack"/>
                            <w:r w:rsidRPr="00D87F8F">
                              <w:rPr>
                                <w:rFonts w:asciiTheme="majorHAnsi" w:hAnsiTheme="majorHAnsi" w:cs="Arial"/>
                                <w:color w:val="000000"/>
                                <w:sz w:val="22"/>
                                <w:szCs w:val="22"/>
                              </w:rPr>
                              <w:t xml:space="preserve">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el Examen Estatal. </w:t>
                            </w:r>
                            <w:bookmarkEnd w:id="0"/>
                          </w:p>
                        </w:txbxContent>
                      </wps:txbx>
                      <wps:bodyPr vertOverflow="clip" wrap="square" lIns="27432" tIns="22860" rIns="27432" bIns="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345" o:spid="_x0000_s1026" type="#_x0000_t202" style="position:absolute;left:0;text-align:left;margin-left:-23.3pt;margin-top:2.45pt;width:498.5pt;height: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" stroked="f">
                <v:textbox inset="2.16pt,1.8pt,2.16pt,0">
                  <w:txbxContent>
                    <w:p w:rsidR="0043199C" w:rsidRPr="00D87F8F" w:rsidRDefault="0043199C" w:rsidP="0043199C">
                      <w:pPr>
                        <w:pStyle w:val="NormalWeb"/>
                        <w:spacing w:before="0" w:beforeAutospacing="0" w:after="0" w:afterAutospacing="0" w:line="200" w:lineRule="exact"/>
                        <w:jc w:val="both"/>
                        <w:rPr>
                          <w:rFonts w:asciiTheme="majorHAnsi" w:hAnsiTheme="majorHAnsi"/>
                          <w:sz w:val="22"/>
                          <w:szCs w:val="22"/>
                        </w:rPr>
                      </w:pPr>
                      <w:bookmarkStart w:id="1" w:name="_GoBack"/>
                      <w:r w:rsidRPr="00D87F8F">
                        <w:rPr>
                          <w:rFonts w:asciiTheme="majorHAnsi" w:hAnsiTheme="majorHAnsi" w:cs="Arial"/>
                          <w:color w:val="000000"/>
                          <w:sz w:val="22"/>
                          <w:szCs w:val="22"/>
                        </w:rPr>
                        <w:t xml:space="preserve">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el Examen Estatal. </w:t>
                      </w:r>
                      <w:bookmarkEnd w:id="1"/>
                    </w:p>
                  </w:txbxContent>
                </v:textbox>
              </v:shape>
            </w:pict>
          </mc:Fallback>
        </mc:AlternateContent>
      </w:r>
    </w:p>
    <w:p w:rsidR="006B49B8" w:rsidRPr="0043199C" w:rsidRDefault="006B49B8" w:rsidP="0043199C">
      <w:pPr>
        <w:rPr>
          <w:rFonts w:asciiTheme="majorHAnsi" w:hAnsiTheme="majorHAnsi"/>
        </w:rPr>
      </w:pPr>
    </w:p>
    <w:sectPr w:rsidR="006B49B8" w:rsidRPr="0043199C" w:rsidSect="00D20C21">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Architec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83901"/>
    <w:multiLevelType w:val="hybridMultilevel"/>
    <w:tmpl w:val="0FE4EE84"/>
    <w:lvl w:ilvl="0" w:tplc="540A0001">
      <w:start w:val="1"/>
      <w:numFmt w:val="bullet"/>
      <w:lvlText w:val=""/>
      <w:lvlJc w:val="left"/>
      <w:pPr>
        <w:ind w:left="780"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
    <w:nsid w:val="225B2F9C"/>
    <w:multiLevelType w:val="hybridMultilevel"/>
    <w:tmpl w:val="7088703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nsid w:val="2539409A"/>
    <w:multiLevelType w:val="hybridMultilevel"/>
    <w:tmpl w:val="2A4ACB2C"/>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2F214E15"/>
    <w:multiLevelType w:val="hybridMultilevel"/>
    <w:tmpl w:val="79227198"/>
    <w:lvl w:ilvl="0" w:tplc="5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3F9C0FD6"/>
    <w:multiLevelType w:val="hybridMultilevel"/>
    <w:tmpl w:val="525E3CB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nsid w:val="72C6605E"/>
    <w:multiLevelType w:val="hybridMultilevel"/>
    <w:tmpl w:val="5CAA662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nsid w:val="7BFB22D8"/>
    <w:multiLevelType w:val="hybridMultilevel"/>
    <w:tmpl w:val="CAE0AF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C0"/>
    <w:rsid w:val="00413CE6"/>
    <w:rsid w:val="0043199C"/>
    <w:rsid w:val="006B49B8"/>
    <w:rsid w:val="009F47A0"/>
    <w:rsid w:val="00AF39C0"/>
    <w:rsid w:val="00D87F8F"/>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E6B18-8368-47BA-85F7-AD1958A0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99C"/>
    <w:pPr>
      <w:spacing w:after="200" w:line="276" w:lineRule="auto"/>
    </w:pPr>
    <w:rPr>
      <w:rFonts w:ascii="Calibri" w:eastAsia="Calibri" w:hAnsi="Calibri" w:cs="Times New Roman"/>
      <w:szCs w:val="22"/>
      <w:lang w:val="es-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199C"/>
    <w:pPr>
      <w:ind w:left="720"/>
      <w:contextualSpacing/>
    </w:pPr>
    <w:rPr>
      <w:lang w:val="es-ES"/>
    </w:rPr>
  </w:style>
  <w:style w:type="paragraph" w:styleId="Sangradetextonormal">
    <w:name w:val="Body Text Indent"/>
    <w:basedOn w:val="Normal"/>
    <w:link w:val="SangradetextonormalCar"/>
    <w:rsid w:val="0043199C"/>
    <w:pPr>
      <w:tabs>
        <w:tab w:val="left" w:pos="3402"/>
      </w:tabs>
      <w:spacing w:after="0" w:line="240" w:lineRule="auto"/>
      <w:ind w:left="3402" w:hanging="3402"/>
    </w:pPr>
    <w:rPr>
      <w:rFonts w:ascii="Architect" w:eastAsia="Times New Roman" w:hAnsi="Architect"/>
      <w:sz w:val="20"/>
      <w:szCs w:val="20"/>
    </w:rPr>
  </w:style>
  <w:style w:type="character" w:customStyle="1" w:styleId="SangradetextonormalCar">
    <w:name w:val="Sangría de texto normal Car"/>
    <w:basedOn w:val="Fuentedeprrafopredeter"/>
    <w:link w:val="Sangradetextonormal"/>
    <w:rsid w:val="0043199C"/>
    <w:rPr>
      <w:rFonts w:ascii="Architect" w:eastAsia="Times New Roman" w:hAnsi="Architect" w:cs="Times New Roman"/>
      <w:sz w:val="20"/>
      <w:szCs w:val="20"/>
      <w:lang w:val="es-US" w:bidi="ar-SA"/>
    </w:rPr>
  </w:style>
  <w:style w:type="paragraph" w:styleId="Encabezado">
    <w:name w:val="header"/>
    <w:basedOn w:val="Normal"/>
    <w:link w:val="EncabezadoCar"/>
    <w:rsid w:val="0043199C"/>
    <w:pPr>
      <w:tabs>
        <w:tab w:val="center" w:pos="4252"/>
        <w:tab w:val="right" w:pos="8504"/>
      </w:tabs>
      <w:suppressAutoHyphens/>
      <w:spacing w:after="0" w:line="240" w:lineRule="auto"/>
    </w:pPr>
    <w:rPr>
      <w:rFonts w:ascii="Arial" w:eastAsia="Times New Roman" w:hAnsi="Arial"/>
      <w:sz w:val="24"/>
      <w:szCs w:val="20"/>
      <w:lang w:val="es-ES_tradnl" w:eastAsia="ar-SA"/>
    </w:rPr>
  </w:style>
  <w:style w:type="character" w:customStyle="1" w:styleId="EncabezadoCar">
    <w:name w:val="Encabezado Car"/>
    <w:basedOn w:val="Fuentedeprrafopredeter"/>
    <w:link w:val="Encabezado"/>
    <w:rsid w:val="0043199C"/>
    <w:rPr>
      <w:rFonts w:ascii="Arial" w:eastAsia="Times New Roman" w:hAnsi="Arial" w:cs="Times New Roman"/>
      <w:sz w:val="24"/>
      <w:szCs w:val="20"/>
      <w:lang w:val="es-ES_tradnl" w:eastAsia="ar-SA" w:bidi="ar-SA"/>
    </w:rPr>
  </w:style>
  <w:style w:type="paragraph" w:styleId="NormalWeb">
    <w:name w:val="Normal (Web)"/>
    <w:basedOn w:val="Normal"/>
    <w:uiPriority w:val="99"/>
    <w:semiHidden/>
    <w:unhideWhenUsed/>
    <w:rsid w:val="0043199C"/>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3077</Words>
  <Characters>16928</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2</cp:revision>
  <dcterms:created xsi:type="dcterms:W3CDTF">2018-11-07T15:36:00Z</dcterms:created>
  <dcterms:modified xsi:type="dcterms:W3CDTF">2018-11-07T15:40:00Z</dcterms:modified>
</cp:coreProperties>
</file>