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A4" w:rsidRPr="006133E8" w:rsidRDefault="003D5FA4" w:rsidP="006133E8">
      <w:pPr>
        <w:spacing w:after="120"/>
        <w:jc w:val="both"/>
        <w:rPr>
          <w:rFonts w:asciiTheme="majorHAnsi" w:hAnsiTheme="majorHAnsi" w:cs="Arial"/>
          <w:b/>
          <w:sz w:val="22"/>
          <w:szCs w:val="22"/>
        </w:rPr>
      </w:pPr>
      <w:r w:rsidRPr="006133E8">
        <w:rPr>
          <w:rFonts w:asciiTheme="majorHAnsi" w:hAnsiTheme="majorHAnsi" w:cs="Arial"/>
          <w:b/>
          <w:sz w:val="22"/>
          <w:szCs w:val="22"/>
        </w:rPr>
        <w:t>Introducción y antecedentes</w:t>
      </w:r>
    </w:p>
    <w:p w:rsidR="003D5FA4" w:rsidRPr="006133E8" w:rsidRDefault="003D5FA4" w:rsidP="006133E8">
      <w:pPr>
        <w:autoSpaceDE w:val="0"/>
        <w:autoSpaceDN w:val="0"/>
        <w:adjustRightInd w:val="0"/>
        <w:spacing w:after="120"/>
        <w:jc w:val="both"/>
        <w:rPr>
          <w:rFonts w:asciiTheme="majorHAnsi" w:eastAsia="Calibri" w:hAnsiTheme="majorHAnsi" w:cs="Arial"/>
          <w:sz w:val="22"/>
          <w:szCs w:val="22"/>
          <w:lang w:eastAsia="en-US"/>
        </w:rPr>
      </w:pPr>
      <w:r w:rsidRPr="006133E8">
        <w:rPr>
          <w:rFonts w:asciiTheme="majorHAnsi" w:eastAsia="Calibri" w:hAnsiTheme="majorHAnsi" w:cs="Arial"/>
          <w:sz w:val="22"/>
          <w:szCs w:val="22"/>
          <w:lang w:eastAsia="en-US"/>
        </w:rPr>
        <w:t>A lo largo de casi toda la historia de la humanidad han existido “DIVERSAS FORMAS DE ACCION SOCIAL”, es decir, modos en que la clase social imperante, intentó dar respuestas a las situaciones de necesidad y vulneración que mayores o menores estratos de la población sufrían, el Servicio Social (o Trabajo Social) es la última y más desarrollada de estas formas de acción que la humanidad ha creado. Las diferentes formas de acción social constituyen los antecedentes del servicio social, entre ellos la Asistencia social es su antecedente más directo.</w:t>
      </w:r>
    </w:p>
    <w:p w:rsidR="003D5FA4" w:rsidRPr="006133E8" w:rsidRDefault="003D5FA4" w:rsidP="006133E8">
      <w:pPr>
        <w:autoSpaceDE w:val="0"/>
        <w:autoSpaceDN w:val="0"/>
        <w:adjustRightInd w:val="0"/>
        <w:spacing w:after="120"/>
        <w:jc w:val="both"/>
        <w:rPr>
          <w:rFonts w:asciiTheme="majorHAnsi" w:hAnsiTheme="majorHAnsi" w:cs="Arial"/>
          <w:sz w:val="22"/>
          <w:szCs w:val="22"/>
        </w:rPr>
      </w:pPr>
      <w:r w:rsidRPr="006133E8">
        <w:rPr>
          <w:rFonts w:asciiTheme="majorHAnsi" w:hAnsiTheme="majorHAnsi" w:cs="Arial"/>
          <w:sz w:val="22"/>
          <w:szCs w:val="22"/>
        </w:rPr>
        <w:t>Las acciones destinadas a atender las situaciones de necesidad y de desamparo estuvieron en manos de personas u organizaciones de dos tipos:</w:t>
      </w:r>
    </w:p>
    <w:p w:rsidR="003D5FA4" w:rsidRPr="006133E8" w:rsidRDefault="003D5FA4" w:rsidP="006133E8">
      <w:pPr>
        <w:numPr>
          <w:ilvl w:val="0"/>
          <w:numId w:val="1"/>
        </w:numPr>
        <w:autoSpaceDE w:val="0"/>
        <w:autoSpaceDN w:val="0"/>
        <w:adjustRightInd w:val="0"/>
        <w:spacing w:after="120"/>
        <w:jc w:val="both"/>
        <w:rPr>
          <w:rFonts w:asciiTheme="majorHAnsi" w:hAnsiTheme="majorHAnsi" w:cs="Arial"/>
          <w:iCs/>
          <w:sz w:val="22"/>
          <w:szCs w:val="22"/>
        </w:rPr>
      </w:pPr>
      <w:r w:rsidRPr="006133E8">
        <w:rPr>
          <w:rFonts w:asciiTheme="majorHAnsi" w:hAnsiTheme="majorHAnsi" w:cs="Arial"/>
          <w:iCs/>
          <w:sz w:val="22"/>
          <w:szCs w:val="22"/>
        </w:rPr>
        <w:t>Las de inspiración religiosa (cristiana)</w:t>
      </w:r>
    </w:p>
    <w:p w:rsidR="003D5FA4" w:rsidRPr="006133E8" w:rsidRDefault="003D5FA4" w:rsidP="006133E8">
      <w:pPr>
        <w:numPr>
          <w:ilvl w:val="0"/>
          <w:numId w:val="1"/>
        </w:numPr>
        <w:autoSpaceDE w:val="0"/>
        <w:autoSpaceDN w:val="0"/>
        <w:adjustRightInd w:val="0"/>
        <w:spacing w:after="120"/>
        <w:jc w:val="both"/>
        <w:rPr>
          <w:rFonts w:asciiTheme="majorHAnsi" w:eastAsia="Calibri" w:hAnsiTheme="majorHAnsi" w:cs="Arial"/>
          <w:sz w:val="22"/>
          <w:szCs w:val="22"/>
          <w:lang w:eastAsia="en-US"/>
        </w:rPr>
      </w:pPr>
      <w:r w:rsidRPr="006133E8">
        <w:rPr>
          <w:rFonts w:asciiTheme="majorHAnsi" w:eastAsia="Calibri" w:hAnsiTheme="majorHAnsi" w:cs="Arial"/>
          <w:sz w:val="22"/>
          <w:szCs w:val="22"/>
          <w:lang w:eastAsia="en-US"/>
        </w:rPr>
        <w:t>Las de inspiración no religiosa (la masonería y la burguesía, por ejemplo)</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Los orígenes del Trabajo Social en Cuba, se remontan a las prácticas benéficas, filantrópicas y de caridad que fueron originándose desde el período colonial. Prácticas implementadas fundamentalmente desde las instituciones religiosas y las sociedades de ayuda mutua, o cofradías, que agrupaban personas con intereses comunes, ya de trabajo o de religión, formándose vínculos de alianza para el socorro en caso de enfermedad o muerte.</w:t>
      </w:r>
    </w:p>
    <w:p w:rsidR="003D5FA4" w:rsidRPr="006133E8" w:rsidRDefault="003D5FA4" w:rsidP="006133E8">
      <w:pPr>
        <w:pStyle w:val="NormalWeb"/>
        <w:spacing w:before="0" w:beforeAutospacing="0" w:after="120" w:afterAutospacing="0"/>
        <w:jc w:val="both"/>
        <w:rPr>
          <w:rFonts w:asciiTheme="majorHAnsi" w:hAnsiTheme="majorHAnsi" w:cs="Arial"/>
          <w:sz w:val="22"/>
          <w:szCs w:val="22"/>
        </w:rPr>
      </w:pPr>
      <w:r w:rsidRPr="006133E8">
        <w:rPr>
          <w:rFonts w:asciiTheme="majorHAnsi" w:hAnsiTheme="majorHAnsi" w:cs="Arial"/>
          <w:sz w:val="22"/>
          <w:szCs w:val="22"/>
        </w:rPr>
        <w:t xml:space="preserve">Durante la segunda mitad de ese siglo, van a ser creadas en Cuba las Casas de Beneficencia y Piedad, los hospitales de caridad y otras instituciones regidas por las Juntas de Beneficencia locales. </w:t>
      </w:r>
    </w:p>
    <w:p w:rsidR="003D5FA4" w:rsidRPr="006133E8" w:rsidRDefault="003D5FA4" w:rsidP="006133E8">
      <w:pPr>
        <w:pStyle w:val="NormalWeb"/>
        <w:spacing w:before="0" w:beforeAutospacing="0" w:after="120" w:afterAutospacing="0"/>
        <w:jc w:val="both"/>
        <w:rPr>
          <w:rFonts w:asciiTheme="majorHAnsi" w:hAnsiTheme="majorHAnsi" w:cs="Arial"/>
          <w:sz w:val="22"/>
          <w:szCs w:val="22"/>
          <w:lang w:val="es-ES"/>
        </w:rPr>
      </w:pPr>
      <w:r w:rsidRPr="006133E8">
        <w:rPr>
          <w:rFonts w:asciiTheme="majorHAnsi" w:hAnsiTheme="majorHAnsi" w:cs="Arial"/>
          <w:sz w:val="22"/>
          <w:szCs w:val="22"/>
        </w:rPr>
        <w:t xml:space="preserve">Durante la República Neocolonial, la asistencia estuvo marcada por dos modalidades fundamentales: el sostenimiento de iniciativas privadas ya con intereses filantrópicos o religiosos y la apropiación del modelo norteamericano de asistencia social, a decir de Ezequiel </w:t>
      </w:r>
      <w:proofErr w:type="spellStart"/>
      <w:r w:rsidRPr="006133E8">
        <w:rPr>
          <w:rFonts w:asciiTheme="majorHAnsi" w:hAnsiTheme="majorHAnsi" w:cs="Arial"/>
          <w:sz w:val="22"/>
          <w:szCs w:val="22"/>
        </w:rPr>
        <w:t>Ander</w:t>
      </w:r>
      <w:proofErr w:type="spellEnd"/>
      <w:r w:rsidRPr="006133E8">
        <w:rPr>
          <w:rFonts w:asciiTheme="majorHAnsi" w:hAnsiTheme="majorHAnsi" w:cs="Arial"/>
          <w:sz w:val="22"/>
          <w:szCs w:val="22"/>
        </w:rPr>
        <w:t xml:space="preserve"> </w:t>
      </w:r>
      <w:proofErr w:type="spellStart"/>
      <w:r w:rsidRPr="006133E8">
        <w:rPr>
          <w:rFonts w:asciiTheme="majorHAnsi" w:hAnsiTheme="majorHAnsi" w:cs="Arial"/>
          <w:sz w:val="22"/>
          <w:szCs w:val="22"/>
        </w:rPr>
        <w:t>Egg</w:t>
      </w:r>
      <w:proofErr w:type="spellEnd"/>
      <w:r w:rsidRPr="006133E8">
        <w:rPr>
          <w:rFonts w:asciiTheme="majorHAnsi" w:hAnsiTheme="majorHAnsi" w:cs="Arial"/>
          <w:sz w:val="22"/>
          <w:szCs w:val="22"/>
        </w:rPr>
        <w:t>, un modelo "aséptico y tecnocrático", cuya práctica de "parches" prioriza el tratamiento individual sobre el contexto familiar y social del individuo.</w:t>
      </w:r>
      <w:r w:rsidRPr="006133E8">
        <w:rPr>
          <w:rFonts w:asciiTheme="majorHAnsi" w:hAnsiTheme="majorHAnsi" w:cs="Arial"/>
          <w:sz w:val="22"/>
          <w:szCs w:val="22"/>
          <w:lang w:val="es-ES" w:eastAsia="es-ES"/>
        </w:rPr>
        <w:t xml:space="preserve"> </w:t>
      </w:r>
      <w:hyperlink r:id="rId7" w:tooltip="1938" w:history="1">
        <w:r w:rsidRPr="006133E8">
          <w:rPr>
            <w:rFonts w:asciiTheme="majorHAnsi" w:hAnsiTheme="majorHAnsi" w:cs="Arial"/>
            <w:sz w:val="22"/>
            <w:szCs w:val="22"/>
            <w:lang w:val="es-ES" w:eastAsia="es-ES"/>
          </w:rPr>
          <w:t>En 1938</w:t>
        </w:r>
      </w:hyperlink>
      <w:r w:rsidRPr="006133E8">
        <w:rPr>
          <w:rFonts w:asciiTheme="majorHAnsi" w:hAnsiTheme="majorHAnsi" w:cs="Arial"/>
          <w:sz w:val="22"/>
          <w:szCs w:val="22"/>
          <w:lang w:val="es-ES" w:eastAsia="es-ES"/>
        </w:rPr>
        <w:t xml:space="preserve"> se funda el Patronato de Asistencia Social</w:t>
      </w:r>
      <w:r w:rsidRPr="006133E8">
        <w:rPr>
          <w:rFonts w:asciiTheme="majorHAnsi" w:hAnsiTheme="majorHAnsi" w:cs="Arial"/>
          <w:sz w:val="22"/>
          <w:szCs w:val="22"/>
        </w:rPr>
        <w:t xml:space="preserve">, con el objetivo de apoyar las gestiones que venía haciendo la Sociedad </w:t>
      </w:r>
      <w:proofErr w:type="spellStart"/>
      <w:r w:rsidRPr="006133E8">
        <w:rPr>
          <w:rFonts w:asciiTheme="majorHAnsi" w:hAnsiTheme="majorHAnsi" w:cs="Arial"/>
          <w:sz w:val="22"/>
          <w:szCs w:val="22"/>
        </w:rPr>
        <w:t>Lyceum</w:t>
      </w:r>
      <w:proofErr w:type="spellEnd"/>
      <w:r w:rsidRPr="006133E8">
        <w:rPr>
          <w:rFonts w:asciiTheme="majorHAnsi" w:hAnsiTheme="majorHAnsi" w:cs="Arial"/>
          <w:sz w:val="22"/>
          <w:szCs w:val="22"/>
        </w:rPr>
        <w:t xml:space="preserve"> para lograr fundar la escuela de Trabajo Social en el país lo cual se logra en 1943.</w:t>
      </w:r>
      <w:r w:rsidRPr="006133E8">
        <w:rPr>
          <w:rFonts w:asciiTheme="majorHAnsi" w:hAnsiTheme="majorHAnsi" w:cs="Arial"/>
          <w:b/>
          <w:sz w:val="22"/>
          <w:szCs w:val="22"/>
          <w:lang w:val="es-ES"/>
        </w:rPr>
        <w:t xml:space="preserve"> </w:t>
      </w:r>
      <w:r w:rsidRPr="006133E8">
        <w:rPr>
          <w:rFonts w:asciiTheme="majorHAnsi" w:hAnsiTheme="majorHAnsi" w:cs="Arial"/>
          <w:sz w:val="22"/>
          <w:szCs w:val="22"/>
          <w:lang w:val="es-ES"/>
        </w:rPr>
        <w:t>Sin lograr que la formación académica en Trabajo Social se aproximara a los niveles alcanzados en otros países de la región, en 1956, por razones políticas, se interrumpen los estudios de Trabajo Social.</w:t>
      </w:r>
    </w:p>
    <w:p w:rsidR="003D5FA4" w:rsidRPr="006133E8" w:rsidRDefault="003D5FA4" w:rsidP="006133E8">
      <w:pPr>
        <w:pStyle w:val="NormalWeb"/>
        <w:spacing w:before="0" w:beforeAutospacing="0" w:after="120" w:afterAutospacing="0"/>
        <w:jc w:val="both"/>
        <w:rPr>
          <w:rFonts w:asciiTheme="majorHAnsi" w:hAnsiTheme="majorHAnsi" w:cs="Arial"/>
          <w:sz w:val="22"/>
          <w:szCs w:val="22"/>
          <w:lang w:val="es-ES"/>
        </w:rPr>
      </w:pPr>
      <w:r w:rsidRPr="006133E8">
        <w:rPr>
          <w:rFonts w:asciiTheme="majorHAnsi" w:hAnsiTheme="majorHAnsi" w:cs="Arial"/>
          <w:sz w:val="22"/>
          <w:szCs w:val="22"/>
          <w:lang w:val="es-ES"/>
        </w:rPr>
        <w:t xml:space="preserve">Desde sus orígenes y luego de 1959, esta profesión ha estado vinculada a las Ciencias Médicas, donde prima la </w:t>
      </w:r>
      <w:proofErr w:type="spellStart"/>
      <w:r w:rsidRPr="006133E8">
        <w:rPr>
          <w:rFonts w:asciiTheme="majorHAnsi" w:hAnsiTheme="majorHAnsi" w:cs="Arial"/>
          <w:sz w:val="22"/>
          <w:szCs w:val="22"/>
          <w:lang w:val="es-ES"/>
        </w:rPr>
        <w:t>asistencialidad</w:t>
      </w:r>
      <w:proofErr w:type="spellEnd"/>
      <w:r w:rsidRPr="006133E8">
        <w:rPr>
          <w:rFonts w:asciiTheme="majorHAnsi" w:hAnsiTheme="majorHAnsi" w:cs="Arial"/>
          <w:sz w:val="22"/>
          <w:szCs w:val="22"/>
          <w:lang w:val="es-ES"/>
        </w:rPr>
        <w:t xml:space="preserve"> en materia de actuación y</w:t>
      </w:r>
      <w:r w:rsidRPr="006133E8">
        <w:rPr>
          <w:rFonts w:asciiTheme="majorHAnsi" w:hAnsiTheme="majorHAnsi" w:cs="Arial"/>
          <w:b/>
          <w:sz w:val="22"/>
          <w:szCs w:val="22"/>
          <w:lang w:val="es-ES"/>
        </w:rPr>
        <w:t xml:space="preserve"> </w:t>
      </w:r>
      <w:r w:rsidRPr="006133E8">
        <w:rPr>
          <w:rFonts w:asciiTheme="majorHAnsi" w:hAnsiTheme="majorHAnsi" w:cs="Arial"/>
          <w:sz w:val="22"/>
          <w:szCs w:val="22"/>
          <w:lang w:val="es-ES"/>
        </w:rPr>
        <w:t>profesión fue impulsada por la Federación de Mujeres Cubanas y el Ministerio de Salud Pública también se suman los Comités de Defensa de la Revolución y las Direcciones de Asistencia Social de Ministerios como Trabajo y Seguridad Social, del Interior y el Instituto de la Vivienda.</w:t>
      </w:r>
    </w:p>
    <w:p w:rsidR="003D5FA4" w:rsidRPr="006133E8" w:rsidRDefault="003D5FA4" w:rsidP="006133E8">
      <w:pPr>
        <w:pStyle w:val="NormalWeb"/>
        <w:spacing w:before="0" w:beforeAutospacing="0" w:after="120" w:afterAutospacing="0"/>
        <w:jc w:val="both"/>
        <w:rPr>
          <w:rFonts w:asciiTheme="majorHAnsi" w:hAnsiTheme="majorHAnsi" w:cs="Arial"/>
          <w:sz w:val="22"/>
          <w:szCs w:val="22"/>
          <w:lang w:val="es-ES"/>
        </w:rPr>
      </w:pPr>
      <w:r w:rsidRPr="006133E8">
        <w:rPr>
          <w:rFonts w:asciiTheme="majorHAnsi" w:hAnsiTheme="majorHAnsi" w:cs="Arial"/>
          <w:sz w:val="22"/>
          <w:szCs w:val="22"/>
        </w:rPr>
        <w:t xml:space="preserve"> </w:t>
      </w:r>
      <w:r w:rsidRPr="006133E8">
        <w:rPr>
          <w:rFonts w:asciiTheme="majorHAnsi" w:hAnsiTheme="majorHAnsi" w:cs="Arial"/>
          <w:sz w:val="22"/>
          <w:szCs w:val="22"/>
          <w:lang w:val="es-ES"/>
        </w:rPr>
        <w:t xml:space="preserve">En </w:t>
      </w:r>
      <w:hyperlink r:id="rId8" w:tooltip="1971" w:history="1">
        <w:r w:rsidRPr="006133E8">
          <w:rPr>
            <w:rFonts w:asciiTheme="majorHAnsi" w:hAnsiTheme="majorHAnsi" w:cs="Arial"/>
            <w:sz w:val="22"/>
            <w:szCs w:val="22"/>
            <w:lang w:val="es-ES"/>
          </w:rPr>
          <w:t>1971</w:t>
        </w:r>
      </w:hyperlink>
      <w:r w:rsidRPr="006133E8">
        <w:rPr>
          <w:rFonts w:asciiTheme="majorHAnsi" w:hAnsiTheme="majorHAnsi" w:cs="Arial"/>
          <w:sz w:val="22"/>
          <w:szCs w:val="22"/>
          <w:lang w:val="es-ES"/>
        </w:rPr>
        <w:t xml:space="preserve"> se abre la primera Escuela para la formación de técnicos medios de Trabajo Social en la provincia de </w:t>
      </w:r>
      <w:hyperlink r:id="rId9" w:tooltip="Camagüey" w:history="1">
        <w:r w:rsidRPr="006133E8">
          <w:rPr>
            <w:rFonts w:asciiTheme="majorHAnsi" w:hAnsiTheme="majorHAnsi" w:cs="Arial"/>
            <w:sz w:val="22"/>
            <w:szCs w:val="22"/>
            <w:lang w:val="es-ES"/>
          </w:rPr>
          <w:t>Camagüey</w:t>
        </w:r>
      </w:hyperlink>
      <w:r w:rsidRPr="006133E8">
        <w:rPr>
          <w:rFonts w:asciiTheme="majorHAnsi" w:hAnsiTheme="majorHAnsi" w:cs="Arial"/>
          <w:sz w:val="22"/>
          <w:szCs w:val="22"/>
          <w:lang w:val="es-ES"/>
        </w:rPr>
        <w:t xml:space="preserve"> por parte del MINSAP. </w:t>
      </w:r>
      <w:r w:rsidRPr="006133E8">
        <w:rPr>
          <w:rFonts w:asciiTheme="majorHAnsi" w:hAnsiTheme="majorHAnsi" w:cs="Arial"/>
          <w:sz w:val="22"/>
          <w:szCs w:val="22"/>
          <w:lang w:val="es-ES" w:eastAsia="es-ES"/>
        </w:rPr>
        <w:t xml:space="preserve">En Ciudad de La Habana en </w:t>
      </w:r>
      <w:hyperlink r:id="rId10" w:tooltip="1972" w:history="1">
        <w:r w:rsidRPr="006133E8">
          <w:rPr>
            <w:rFonts w:asciiTheme="majorHAnsi" w:hAnsiTheme="majorHAnsi" w:cs="Arial"/>
            <w:sz w:val="22"/>
            <w:szCs w:val="22"/>
            <w:lang w:val="es-ES" w:eastAsia="es-ES"/>
          </w:rPr>
          <w:t>1972</w:t>
        </w:r>
      </w:hyperlink>
      <w:r w:rsidRPr="006133E8">
        <w:rPr>
          <w:rFonts w:asciiTheme="majorHAnsi" w:hAnsiTheme="majorHAnsi" w:cs="Arial"/>
          <w:sz w:val="22"/>
          <w:szCs w:val="22"/>
          <w:lang w:val="es-ES" w:eastAsia="es-ES"/>
        </w:rPr>
        <w:t xml:space="preserve"> se inaugura la Escuela de Trabajadores Sociales especializada en Psiquiatría, experiencia que fue extendiéndose paulatinamente a otras regiones del país. Se produce en </w:t>
      </w:r>
      <w:hyperlink r:id="rId11" w:tooltip="1978" w:history="1">
        <w:r w:rsidRPr="006133E8">
          <w:rPr>
            <w:rFonts w:asciiTheme="majorHAnsi" w:hAnsiTheme="majorHAnsi" w:cs="Arial"/>
            <w:sz w:val="22"/>
            <w:szCs w:val="22"/>
            <w:lang w:val="es-ES" w:eastAsia="es-ES"/>
          </w:rPr>
          <w:t>1978</w:t>
        </w:r>
      </w:hyperlink>
      <w:r w:rsidRPr="006133E8">
        <w:rPr>
          <w:rFonts w:asciiTheme="majorHAnsi" w:hAnsiTheme="majorHAnsi" w:cs="Arial"/>
          <w:sz w:val="22"/>
          <w:szCs w:val="22"/>
          <w:lang w:val="es-ES" w:eastAsia="es-ES"/>
        </w:rPr>
        <w:t xml:space="preserve"> una explosión de técnicos graduados de estas escuelas y se agrupan en la organización científica llamada Sociedad Cubana de Trabajadores Sociales de la Salud</w:t>
      </w:r>
    </w:p>
    <w:p w:rsidR="003D5FA4" w:rsidRPr="006133E8" w:rsidRDefault="003D5FA4" w:rsidP="006133E8">
      <w:pPr>
        <w:pStyle w:val="Textoindependiente"/>
        <w:spacing w:after="120"/>
        <w:rPr>
          <w:rFonts w:asciiTheme="majorHAnsi" w:hAnsiTheme="majorHAnsi" w:cs="Arial"/>
          <w:b w:val="0"/>
          <w:sz w:val="22"/>
          <w:szCs w:val="22"/>
          <w:lang w:val="es-ES"/>
        </w:rPr>
      </w:pPr>
      <w:r w:rsidRPr="006133E8">
        <w:rPr>
          <w:rFonts w:asciiTheme="majorHAnsi" w:hAnsiTheme="majorHAnsi" w:cs="Arial"/>
          <w:b w:val="0"/>
          <w:sz w:val="22"/>
          <w:szCs w:val="22"/>
          <w:lang w:val="es-ES"/>
        </w:rPr>
        <w:t xml:space="preserve">Ya a finales de la década de los 90 para darle continuidad a este proceso se incorporan las universidades y el Estado cubano a través de las organizaciones juveniles, y como parte de un grupo de Programas Sociales creados para los jóvenes por iniciativa del Comandante en Jefe Fidel Castro Ruz. En el año 2003 como parte del Programa Batalla de ideas se comienza la formación con nuevos programas pedagógicos, entre los que se encontraba la Licenciatura en rehabilitación social y </w:t>
      </w:r>
      <w:r w:rsidRPr="006133E8">
        <w:rPr>
          <w:rFonts w:asciiTheme="majorHAnsi" w:hAnsiTheme="majorHAnsi" w:cs="Arial"/>
          <w:b w:val="0"/>
          <w:sz w:val="22"/>
          <w:szCs w:val="22"/>
          <w:lang w:val="es-ES"/>
        </w:rPr>
        <w:lastRenderedPageBreak/>
        <w:t>ocupacional, que agrupa los técnicos de trabajo social y Terapia ocupacional, hasta el año 2011 que regresa la formación de técnicos de manera independiente, o sea Técnico medio en Trabajo social que se mantiene hasta la actualidad.</w:t>
      </w:r>
    </w:p>
    <w:p w:rsidR="003D5FA4" w:rsidRPr="006133E8" w:rsidRDefault="003D5FA4" w:rsidP="006133E8">
      <w:pPr>
        <w:pStyle w:val="Textoindependiente"/>
        <w:spacing w:after="120"/>
        <w:rPr>
          <w:rFonts w:asciiTheme="majorHAnsi" w:hAnsiTheme="majorHAnsi" w:cs="Arial"/>
          <w:b w:val="0"/>
          <w:sz w:val="22"/>
          <w:szCs w:val="22"/>
          <w:lang w:val="es-ES"/>
        </w:rPr>
      </w:pPr>
      <w:r w:rsidRPr="006133E8">
        <w:rPr>
          <w:rFonts w:asciiTheme="majorHAnsi" w:hAnsiTheme="majorHAnsi" w:cs="Arial"/>
          <w:b w:val="0"/>
          <w:sz w:val="22"/>
          <w:szCs w:val="22"/>
          <w:lang w:val="es-ES"/>
        </w:rPr>
        <w:t>Sin embargo, la realidad que tiene el sector en medio del escenario diverso y contradictorio actual, marcado por una gran conflictividad en la vida social, requiere de nuevas actuaciones.</w:t>
      </w:r>
    </w:p>
    <w:p w:rsidR="003D5FA4" w:rsidRPr="006133E8" w:rsidRDefault="003D5FA4" w:rsidP="006133E8">
      <w:pPr>
        <w:spacing w:after="120"/>
        <w:jc w:val="both"/>
        <w:rPr>
          <w:rFonts w:asciiTheme="majorHAnsi" w:hAnsiTheme="majorHAnsi" w:cs="Arial"/>
          <w:b/>
          <w:sz w:val="22"/>
          <w:szCs w:val="22"/>
          <w:lang w:val="es-ES_tradnl" w:eastAsia="es-MX"/>
        </w:rPr>
      </w:pPr>
      <w:r w:rsidRPr="006133E8">
        <w:rPr>
          <w:rFonts w:asciiTheme="majorHAnsi" w:hAnsiTheme="majorHAnsi" w:cs="Arial"/>
          <w:b/>
          <w:sz w:val="22"/>
          <w:szCs w:val="22"/>
          <w:lang w:val="es-ES_tradnl" w:eastAsia="es-MX"/>
        </w:rPr>
        <w:t>Objeto de trabajo</w:t>
      </w:r>
    </w:p>
    <w:p w:rsidR="003D5FA4" w:rsidRPr="006133E8" w:rsidRDefault="003D5FA4" w:rsidP="006133E8">
      <w:pPr>
        <w:spacing w:after="120"/>
        <w:jc w:val="both"/>
        <w:rPr>
          <w:rFonts w:asciiTheme="majorHAnsi" w:hAnsiTheme="majorHAnsi" w:cs="Arial"/>
          <w:b/>
          <w:sz w:val="22"/>
          <w:szCs w:val="22"/>
        </w:rPr>
      </w:pPr>
      <w:r w:rsidRPr="006133E8">
        <w:rPr>
          <w:rFonts w:asciiTheme="majorHAnsi" w:hAnsiTheme="majorHAnsi" w:cs="Arial"/>
          <w:sz w:val="22"/>
          <w:szCs w:val="22"/>
          <w:lang w:val="es-ES_tradnl" w:eastAsia="es-MX"/>
        </w:rPr>
        <w:t>El diagnóstico, la evaluación y la intervención social a individuos, grupos y/o comunidades dentro del Sistema Nacional de Salud (SNS).</w:t>
      </w:r>
    </w:p>
    <w:p w:rsidR="003D5FA4" w:rsidRPr="006133E8" w:rsidRDefault="003D5FA4" w:rsidP="006133E8">
      <w:pPr>
        <w:spacing w:after="120"/>
        <w:jc w:val="both"/>
        <w:rPr>
          <w:rFonts w:asciiTheme="majorHAnsi" w:hAnsiTheme="majorHAnsi" w:cs="Arial"/>
          <w:b/>
          <w:sz w:val="22"/>
          <w:szCs w:val="22"/>
        </w:rPr>
      </w:pPr>
      <w:r w:rsidRPr="006133E8">
        <w:rPr>
          <w:rFonts w:asciiTheme="majorHAnsi" w:hAnsiTheme="majorHAnsi" w:cs="Arial"/>
          <w:b/>
          <w:sz w:val="22"/>
          <w:szCs w:val="22"/>
        </w:rPr>
        <w:t xml:space="preserve">Modos de actuación </w:t>
      </w:r>
    </w:p>
    <w:p w:rsidR="003D5FA4" w:rsidRPr="006133E8" w:rsidRDefault="003D5FA4" w:rsidP="006133E8">
      <w:pPr>
        <w:numPr>
          <w:ilvl w:val="0"/>
          <w:numId w:val="2"/>
        </w:numPr>
        <w:spacing w:after="120"/>
        <w:jc w:val="both"/>
        <w:rPr>
          <w:rFonts w:asciiTheme="majorHAnsi" w:hAnsiTheme="majorHAnsi" w:cs="Arial"/>
          <w:sz w:val="22"/>
          <w:szCs w:val="22"/>
        </w:rPr>
      </w:pPr>
      <w:r w:rsidRPr="006133E8">
        <w:rPr>
          <w:rFonts w:asciiTheme="majorHAnsi" w:hAnsiTheme="majorHAnsi" w:cs="Arial"/>
          <w:sz w:val="22"/>
          <w:szCs w:val="22"/>
        </w:rPr>
        <w:t xml:space="preserve">Investiga a individuos, grupos, familias y comunidades en estado o no de dependencia, emergencia y exclusión social con el objetivo de identificar factores de riesgo, necesidades y problemas sociales objeto de solución y transformación. </w:t>
      </w:r>
    </w:p>
    <w:p w:rsidR="003D5FA4" w:rsidRPr="006133E8" w:rsidRDefault="003D5FA4" w:rsidP="006133E8">
      <w:pPr>
        <w:numPr>
          <w:ilvl w:val="0"/>
          <w:numId w:val="2"/>
        </w:numPr>
        <w:spacing w:after="120"/>
        <w:jc w:val="both"/>
        <w:rPr>
          <w:rFonts w:asciiTheme="majorHAnsi" w:hAnsiTheme="majorHAnsi" w:cs="Arial"/>
          <w:sz w:val="22"/>
          <w:szCs w:val="22"/>
          <w:lang w:val="es-ES_tradnl" w:eastAsia="es-MX"/>
        </w:rPr>
      </w:pPr>
      <w:r w:rsidRPr="006133E8">
        <w:rPr>
          <w:rFonts w:asciiTheme="majorHAnsi" w:hAnsiTheme="majorHAnsi" w:cs="Arial"/>
          <w:sz w:val="22"/>
          <w:szCs w:val="22"/>
          <w:lang w:val="es-ES_tradnl" w:eastAsia="es-MX"/>
        </w:rPr>
        <w:t>Confecciona el diagnóstico social con el objetivo de ejecutar acciones de intervención que transformen las problemáticas sociales identificadas en</w:t>
      </w:r>
      <w:r w:rsidRPr="006133E8">
        <w:rPr>
          <w:rFonts w:asciiTheme="majorHAnsi" w:hAnsiTheme="majorHAnsi" w:cs="Arial"/>
          <w:sz w:val="22"/>
          <w:szCs w:val="22"/>
        </w:rPr>
        <w:t xml:space="preserve"> </w:t>
      </w:r>
      <w:r w:rsidRPr="006133E8">
        <w:rPr>
          <w:rFonts w:asciiTheme="majorHAnsi" w:hAnsiTheme="majorHAnsi" w:cs="Arial"/>
          <w:sz w:val="22"/>
          <w:szCs w:val="22"/>
          <w:lang w:val="es-ES_tradnl" w:eastAsia="es-MX"/>
        </w:rPr>
        <w:t>personas con ingreso hospitalario o domiciliario, sus familiares y la comunidad en general.</w:t>
      </w:r>
    </w:p>
    <w:p w:rsidR="003D5FA4" w:rsidRPr="006133E8" w:rsidRDefault="003D5FA4" w:rsidP="006133E8">
      <w:pPr>
        <w:numPr>
          <w:ilvl w:val="0"/>
          <w:numId w:val="2"/>
        </w:numPr>
        <w:spacing w:after="120"/>
        <w:jc w:val="both"/>
        <w:rPr>
          <w:rFonts w:asciiTheme="majorHAnsi" w:hAnsiTheme="majorHAnsi" w:cs="Arial"/>
          <w:sz w:val="22"/>
          <w:szCs w:val="22"/>
          <w:lang w:val="es-ES_tradnl" w:eastAsia="es-MX"/>
        </w:rPr>
      </w:pPr>
      <w:r w:rsidRPr="006133E8">
        <w:rPr>
          <w:rFonts w:asciiTheme="majorHAnsi" w:hAnsiTheme="majorHAnsi" w:cs="Arial"/>
          <w:sz w:val="22"/>
          <w:szCs w:val="22"/>
          <w:lang w:eastAsia="es-MX"/>
        </w:rPr>
        <w:t xml:space="preserve">Identifica las redes de apoyo social para atenuar el impacto de los problemas de salud en individuos, grupos y comunidades permitiéndole la plena participación social, así como procura los recursos inexistentes </w:t>
      </w:r>
      <w:r w:rsidRPr="006133E8">
        <w:rPr>
          <w:rFonts w:asciiTheme="majorHAnsi" w:hAnsiTheme="majorHAnsi" w:cs="Arial"/>
          <w:sz w:val="22"/>
          <w:szCs w:val="22"/>
        </w:rPr>
        <w:t>o</w:t>
      </w:r>
      <w:r w:rsidRPr="006133E8">
        <w:rPr>
          <w:rFonts w:asciiTheme="majorHAnsi" w:hAnsiTheme="majorHAnsi" w:cs="Arial"/>
          <w:sz w:val="22"/>
          <w:szCs w:val="22"/>
          <w:lang w:eastAsia="es-MX"/>
        </w:rPr>
        <w:t xml:space="preserve"> </w:t>
      </w:r>
      <w:r w:rsidRPr="006133E8">
        <w:rPr>
          <w:rFonts w:asciiTheme="majorHAnsi" w:hAnsiTheme="majorHAnsi" w:cs="Arial"/>
          <w:sz w:val="22"/>
          <w:szCs w:val="22"/>
        </w:rPr>
        <w:t>viabiliza los que existen en las redes informales e informales.</w:t>
      </w:r>
    </w:p>
    <w:p w:rsidR="003D5FA4" w:rsidRPr="006133E8" w:rsidRDefault="003D5FA4" w:rsidP="006133E8">
      <w:pPr>
        <w:numPr>
          <w:ilvl w:val="0"/>
          <w:numId w:val="2"/>
        </w:numPr>
        <w:spacing w:after="120"/>
        <w:jc w:val="both"/>
        <w:rPr>
          <w:rFonts w:asciiTheme="majorHAnsi" w:hAnsiTheme="majorHAnsi" w:cs="Arial"/>
          <w:sz w:val="22"/>
          <w:szCs w:val="22"/>
          <w:lang w:val="es-ES_tradnl" w:eastAsia="es-MX"/>
        </w:rPr>
      </w:pPr>
      <w:r w:rsidRPr="006133E8">
        <w:rPr>
          <w:rFonts w:asciiTheme="majorHAnsi" w:hAnsiTheme="majorHAnsi" w:cs="Arial"/>
          <w:sz w:val="22"/>
          <w:szCs w:val="22"/>
        </w:rPr>
        <w:t>Realiza, acompaña o supervisa las gestiones necesarias para la resolución de los problemas y/o informa a los individuos, grupos, comunidades y familias sobre los servicios y prestaciones sociales.</w:t>
      </w:r>
    </w:p>
    <w:p w:rsidR="003D5FA4" w:rsidRPr="006133E8" w:rsidRDefault="003D5FA4" w:rsidP="006133E8">
      <w:pPr>
        <w:numPr>
          <w:ilvl w:val="0"/>
          <w:numId w:val="2"/>
        </w:numPr>
        <w:spacing w:after="120"/>
        <w:jc w:val="both"/>
        <w:rPr>
          <w:rFonts w:asciiTheme="majorHAnsi" w:hAnsiTheme="majorHAnsi" w:cs="Arial"/>
          <w:sz w:val="22"/>
          <w:szCs w:val="22"/>
        </w:rPr>
      </w:pPr>
      <w:r w:rsidRPr="006133E8">
        <w:rPr>
          <w:rFonts w:asciiTheme="majorHAnsi" w:hAnsiTheme="majorHAnsi" w:cs="Arial"/>
          <w:sz w:val="22"/>
          <w:szCs w:val="22"/>
        </w:rPr>
        <w:t>Participar en investigaciones en el campo de la salud y las ciencias sociales bajo la dirección de especialistas de nivel superior.</w:t>
      </w:r>
    </w:p>
    <w:p w:rsidR="003D5FA4" w:rsidRPr="006133E8" w:rsidRDefault="003D5FA4" w:rsidP="006133E8">
      <w:pPr>
        <w:numPr>
          <w:ilvl w:val="0"/>
          <w:numId w:val="2"/>
        </w:numPr>
        <w:spacing w:after="120"/>
        <w:jc w:val="both"/>
        <w:rPr>
          <w:rFonts w:asciiTheme="majorHAnsi" w:hAnsiTheme="majorHAnsi" w:cs="Arial"/>
          <w:sz w:val="22"/>
          <w:szCs w:val="22"/>
        </w:rPr>
      </w:pPr>
      <w:r w:rsidRPr="006133E8">
        <w:rPr>
          <w:rFonts w:asciiTheme="majorHAnsi" w:hAnsiTheme="majorHAnsi" w:cs="Arial"/>
          <w:sz w:val="22"/>
          <w:szCs w:val="22"/>
        </w:rPr>
        <w:t xml:space="preserve">Participa en la formación de recursos humanos. </w:t>
      </w:r>
    </w:p>
    <w:p w:rsidR="003D5FA4" w:rsidRPr="006133E8" w:rsidRDefault="003D5FA4" w:rsidP="006133E8">
      <w:pPr>
        <w:tabs>
          <w:tab w:val="left" w:pos="1800"/>
        </w:tabs>
        <w:suppressAutoHyphens/>
        <w:spacing w:after="120"/>
        <w:jc w:val="both"/>
        <w:rPr>
          <w:rFonts w:asciiTheme="majorHAnsi" w:hAnsiTheme="majorHAnsi" w:cs="Arial"/>
          <w:b/>
          <w:sz w:val="22"/>
          <w:szCs w:val="22"/>
        </w:rPr>
      </w:pPr>
      <w:r w:rsidRPr="006133E8">
        <w:rPr>
          <w:rFonts w:asciiTheme="majorHAnsi" w:hAnsiTheme="majorHAnsi" w:cs="Arial"/>
          <w:b/>
          <w:sz w:val="22"/>
          <w:szCs w:val="22"/>
        </w:rPr>
        <w:t>Esferas de actuación</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 xml:space="preserve">1-En instituciones del Sistema Nacional de Salud en los tres niveles de atención: </w:t>
      </w:r>
    </w:p>
    <w:p w:rsidR="003D5FA4" w:rsidRPr="006133E8" w:rsidRDefault="003D5FA4" w:rsidP="006133E8">
      <w:pPr>
        <w:spacing w:after="120"/>
        <w:ind w:left="708"/>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-Atención primaria: policlínicos, casas de abuelos, hogares maternos y de ancianos, centros comunitarios de salud mental, hogares de impedidos y otros. </w:t>
      </w:r>
    </w:p>
    <w:p w:rsidR="003D5FA4" w:rsidRPr="006133E8" w:rsidRDefault="003D5FA4" w:rsidP="006133E8">
      <w:pPr>
        <w:spacing w:after="120"/>
        <w:ind w:left="708"/>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-Atención secundaria: Hospitales generales, clínicos quirúrgicos, maternos y pediátricos.</w:t>
      </w:r>
    </w:p>
    <w:p w:rsidR="003D5FA4" w:rsidRPr="006133E8" w:rsidRDefault="003D5FA4" w:rsidP="006133E8">
      <w:pPr>
        <w:spacing w:after="120"/>
        <w:ind w:left="708"/>
        <w:jc w:val="both"/>
        <w:rPr>
          <w:rFonts w:asciiTheme="majorHAnsi" w:hAnsiTheme="majorHAnsi" w:cs="Arial"/>
          <w:sz w:val="22"/>
          <w:szCs w:val="22"/>
        </w:rPr>
      </w:pPr>
      <w:r w:rsidRPr="006133E8">
        <w:rPr>
          <w:rFonts w:asciiTheme="majorHAnsi" w:hAnsiTheme="majorHAnsi" w:cs="Arial"/>
          <w:sz w:val="22"/>
          <w:szCs w:val="22"/>
          <w:lang w:val="es-MX" w:eastAsia="es-MX"/>
        </w:rPr>
        <w:t>-Atención terciaria: Institutos y centros especializados</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2-En instituciones de formación de Recursos Humanos del Sistema Nacional de Salud.</w:t>
      </w:r>
    </w:p>
    <w:p w:rsidR="003D5FA4" w:rsidRPr="006133E8" w:rsidRDefault="003D5FA4" w:rsidP="006133E8">
      <w:pPr>
        <w:spacing w:after="120"/>
        <w:jc w:val="both"/>
        <w:rPr>
          <w:rFonts w:asciiTheme="majorHAnsi" w:hAnsiTheme="majorHAnsi" w:cs="Arial"/>
          <w:color w:val="FF0000"/>
          <w:sz w:val="22"/>
          <w:szCs w:val="22"/>
        </w:rPr>
      </w:pPr>
      <w:r w:rsidRPr="006133E8">
        <w:rPr>
          <w:rFonts w:asciiTheme="majorHAnsi" w:hAnsiTheme="majorHAnsi" w:cs="Arial"/>
          <w:sz w:val="22"/>
          <w:szCs w:val="22"/>
        </w:rPr>
        <w:t>3-En otras instituciones donde desempañen cargos de dirección y desarrolle acciones de atención integral de salud e investigaciones dentro del campo de sus competencias profesionales</w:t>
      </w:r>
      <w:r w:rsidRPr="006133E8">
        <w:rPr>
          <w:rFonts w:asciiTheme="majorHAnsi" w:hAnsiTheme="majorHAnsi" w:cs="Arial"/>
          <w:color w:val="FF0000"/>
          <w:sz w:val="22"/>
          <w:szCs w:val="22"/>
        </w:rPr>
        <w:t xml:space="preserve">. </w:t>
      </w:r>
    </w:p>
    <w:p w:rsidR="003D5FA4" w:rsidRPr="006133E8" w:rsidRDefault="003D5FA4" w:rsidP="006133E8">
      <w:p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4-Talleres del Poder Popular.</w:t>
      </w:r>
    </w:p>
    <w:p w:rsidR="003D5FA4" w:rsidRPr="006133E8" w:rsidRDefault="003D5FA4" w:rsidP="006133E8">
      <w:p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5-Escuelas especiales del MINED.</w:t>
      </w:r>
    </w:p>
    <w:p w:rsidR="006133E8" w:rsidRDefault="006133E8" w:rsidP="006133E8">
      <w:pPr>
        <w:spacing w:after="120"/>
        <w:jc w:val="both"/>
        <w:rPr>
          <w:rFonts w:asciiTheme="majorHAnsi" w:hAnsiTheme="majorHAnsi" w:cs="Arial"/>
          <w:b/>
          <w:sz w:val="22"/>
          <w:szCs w:val="22"/>
          <w:lang w:val="es-ES_tradnl"/>
        </w:rPr>
      </w:pPr>
    </w:p>
    <w:p w:rsidR="006133E8" w:rsidRDefault="006133E8" w:rsidP="006133E8">
      <w:pPr>
        <w:spacing w:after="120"/>
        <w:jc w:val="both"/>
        <w:rPr>
          <w:rFonts w:asciiTheme="majorHAnsi" w:hAnsiTheme="majorHAnsi" w:cs="Arial"/>
          <w:b/>
          <w:sz w:val="22"/>
          <w:szCs w:val="22"/>
          <w:lang w:val="es-ES_tradnl"/>
        </w:rPr>
      </w:pPr>
    </w:p>
    <w:p w:rsidR="003D5FA4" w:rsidRPr="006133E8" w:rsidRDefault="003D5FA4" w:rsidP="006133E8">
      <w:pPr>
        <w:spacing w:after="120"/>
        <w:jc w:val="both"/>
        <w:rPr>
          <w:rFonts w:asciiTheme="majorHAnsi" w:hAnsiTheme="majorHAnsi" w:cs="Arial"/>
          <w:b/>
          <w:sz w:val="22"/>
          <w:szCs w:val="22"/>
          <w:lang w:val="es-ES_tradnl"/>
        </w:rPr>
      </w:pPr>
      <w:r w:rsidRPr="006133E8">
        <w:rPr>
          <w:rFonts w:asciiTheme="majorHAnsi" w:hAnsiTheme="majorHAnsi" w:cs="Arial"/>
          <w:b/>
          <w:sz w:val="22"/>
          <w:szCs w:val="22"/>
          <w:lang w:val="es-ES_tradnl"/>
        </w:rPr>
        <w:lastRenderedPageBreak/>
        <w:t>Objetivos generales</w:t>
      </w:r>
    </w:p>
    <w:p w:rsidR="003D5FA4" w:rsidRPr="006133E8" w:rsidRDefault="003D5FA4" w:rsidP="006133E8">
      <w:pPr>
        <w:numPr>
          <w:ilvl w:val="0"/>
          <w:numId w:val="3"/>
        </w:numPr>
        <w:autoSpaceDE w:val="0"/>
        <w:autoSpaceDN w:val="0"/>
        <w:adjustRightInd w:val="0"/>
        <w:spacing w:after="120"/>
        <w:jc w:val="both"/>
        <w:rPr>
          <w:rFonts w:asciiTheme="majorHAnsi" w:hAnsiTheme="majorHAnsi" w:cs="Arial"/>
          <w:sz w:val="22"/>
          <w:szCs w:val="22"/>
          <w:lang w:val="es-MX" w:eastAsia="es-MX"/>
        </w:rPr>
      </w:pPr>
      <w:r w:rsidRPr="006133E8">
        <w:rPr>
          <w:rFonts w:asciiTheme="majorHAnsi" w:hAnsiTheme="majorHAnsi" w:cs="Arial"/>
          <w:sz w:val="22"/>
          <w:szCs w:val="22"/>
          <w:lang w:eastAsia="es-MX"/>
        </w:rPr>
        <w:t xml:space="preserve">Adquirir una cultura general e integral que le permita actuar de manera responsable en correspondencia con los principios éticos, políticos y morales que debe caracterizar a todo trabajador de la salud comprometido con nuestro proceso revolucionario y el socialismo. </w:t>
      </w:r>
    </w:p>
    <w:p w:rsidR="003D5FA4" w:rsidRPr="006133E8" w:rsidRDefault="003D5FA4" w:rsidP="006133E8">
      <w:pPr>
        <w:numPr>
          <w:ilvl w:val="0"/>
          <w:numId w:val="3"/>
        </w:numPr>
        <w:suppressAutoHyphens/>
        <w:spacing w:after="120"/>
        <w:jc w:val="both"/>
        <w:rPr>
          <w:rFonts w:asciiTheme="majorHAnsi" w:hAnsiTheme="majorHAnsi" w:cs="Arial"/>
          <w:sz w:val="22"/>
          <w:szCs w:val="22"/>
          <w:lang w:val="es-ES_tradnl" w:eastAsia="es-MX"/>
        </w:rPr>
      </w:pPr>
      <w:r w:rsidRPr="006133E8">
        <w:rPr>
          <w:rFonts w:asciiTheme="majorHAnsi" w:hAnsiTheme="majorHAnsi" w:cs="Arial"/>
          <w:sz w:val="22"/>
          <w:szCs w:val="22"/>
          <w:lang w:val="es-ES_tradnl" w:eastAsia="es-MX"/>
        </w:rPr>
        <w:t>Aplicar las técnicas y procedimientos adecuados para diagnosticar las necesidades sociales de la población, evaluar los recursos disponibles racionalmente, con un enfoque interdisciplinario y desarrollar la capacidad de investigación en el campo del Trabajo Social, sobre la base de los principios que rigen nuestro Sistema Nacional de Salud.</w:t>
      </w:r>
    </w:p>
    <w:p w:rsidR="003D5FA4" w:rsidRPr="006133E8" w:rsidRDefault="003D5FA4" w:rsidP="006133E8">
      <w:pPr>
        <w:numPr>
          <w:ilvl w:val="0"/>
          <w:numId w:val="3"/>
        </w:numPr>
        <w:suppressAutoHyphens/>
        <w:spacing w:after="120"/>
        <w:jc w:val="both"/>
        <w:rPr>
          <w:rFonts w:asciiTheme="majorHAnsi" w:hAnsiTheme="majorHAnsi" w:cs="Arial"/>
          <w:sz w:val="22"/>
          <w:szCs w:val="22"/>
          <w:lang w:val="es-ES_tradnl" w:eastAsia="es-MX"/>
        </w:rPr>
      </w:pPr>
      <w:r w:rsidRPr="006133E8">
        <w:rPr>
          <w:rFonts w:asciiTheme="majorHAnsi" w:hAnsiTheme="majorHAnsi" w:cs="Arial"/>
          <w:sz w:val="22"/>
          <w:szCs w:val="22"/>
          <w:lang w:val="es-ES_tradnl" w:eastAsia="es-MX"/>
        </w:rPr>
        <w:t>Aplicar las modalidades de intervención en Trabajo Social en los diferentes escenarios sociales, a partir de las políticas sociales que condicionan su campo de actuación, con el fin de satisfacer las necesidades que demanden los diferentes grupos poblacionales, contribuyendo a elevar el nivel y la calidad de vida de los mismos.</w:t>
      </w:r>
    </w:p>
    <w:p w:rsidR="003D5FA4" w:rsidRPr="006133E8" w:rsidRDefault="003D5FA4" w:rsidP="006133E8">
      <w:pPr>
        <w:numPr>
          <w:ilvl w:val="0"/>
          <w:numId w:val="3"/>
        </w:numPr>
        <w:spacing w:after="120"/>
        <w:jc w:val="both"/>
        <w:rPr>
          <w:rFonts w:asciiTheme="majorHAnsi" w:hAnsiTheme="majorHAnsi" w:cs="Arial"/>
          <w:sz w:val="22"/>
          <w:szCs w:val="22"/>
          <w:lang w:eastAsia="es-MX"/>
        </w:rPr>
      </w:pPr>
      <w:r w:rsidRPr="006133E8">
        <w:rPr>
          <w:rFonts w:asciiTheme="majorHAnsi" w:hAnsiTheme="majorHAnsi" w:cs="Arial"/>
          <w:sz w:val="22"/>
          <w:szCs w:val="22"/>
          <w:lang w:eastAsia="es-MX"/>
        </w:rPr>
        <w:t xml:space="preserve">Aprehender un sistema de valores, habilidades y conocimientos que le permitan mejorar la calidad de vida de la población y participar en la transformación de la sociedad. </w:t>
      </w:r>
    </w:p>
    <w:p w:rsidR="003D5FA4" w:rsidRPr="006133E8" w:rsidRDefault="003D5FA4" w:rsidP="006133E8">
      <w:pPr>
        <w:numPr>
          <w:ilvl w:val="0"/>
          <w:numId w:val="3"/>
        </w:numPr>
        <w:spacing w:after="120"/>
        <w:jc w:val="both"/>
        <w:rPr>
          <w:rFonts w:asciiTheme="majorHAnsi" w:hAnsiTheme="majorHAnsi" w:cs="Arial"/>
          <w:spacing w:val="-2"/>
          <w:sz w:val="22"/>
          <w:szCs w:val="22"/>
        </w:rPr>
      </w:pPr>
      <w:r w:rsidRPr="006133E8">
        <w:rPr>
          <w:rFonts w:asciiTheme="majorHAnsi" w:hAnsiTheme="majorHAnsi" w:cs="Arial"/>
          <w:sz w:val="22"/>
          <w:szCs w:val="22"/>
        </w:rPr>
        <w:t>Promover una cultura ambientalista a partir de las potencialidades que brinda el currículo en aras de formar recursos humanos que respondan a las exigencias del mundo actual.</w:t>
      </w:r>
    </w:p>
    <w:p w:rsidR="003D5FA4" w:rsidRPr="006133E8" w:rsidRDefault="003D5FA4" w:rsidP="006133E8">
      <w:pPr>
        <w:spacing w:after="120"/>
        <w:jc w:val="both"/>
        <w:rPr>
          <w:rFonts w:asciiTheme="majorHAnsi" w:hAnsiTheme="majorHAnsi" w:cs="Arial"/>
          <w:b/>
          <w:sz w:val="22"/>
          <w:szCs w:val="22"/>
        </w:rPr>
      </w:pPr>
      <w:r w:rsidRPr="006133E8">
        <w:rPr>
          <w:rFonts w:asciiTheme="majorHAnsi" w:hAnsiTheme="majorHAnsi" w:cs="Arial"/>
          <w:b/>
          <w:sz w:val="22"/>
          <w:szCs w:val="22"/>
        </w:rPr>
        <w:t>Indicaciones metodológicas y de organización.</w:t>
      </w:r>
    </w:p>
    <w:p w:rsidR="003D5FA4" w:rsidRPr="006133E8" w:rsidRDefault="003D5FA4" w:rsidP="006133E8">
      <w:pPr>
        <w:spacing w:after="120"/>
        <w:jc w:val="both"/>
        <w:rPr>
          <w:rFonts w:asciiTheme="majorHAnsi" w:hAnsiTheme="majorHAnsi" w:cs="Arial"/>
          <w:bCs/>
          <w:sz w:val="22"/>
          <w:szCs w:val="22"/>
          <w:lang w:val="es-ES_tradnl"/>
        </w:rPr>
      </w:pPr>
      <w:r w:rsidRPr="006133E8">
        <w:rPr>
          <w:rFonts w:asciiTheme="majorHAnsi" w:hAnsiTheme="majorHAnsi" w:cs="Arial"/>
          <w:sz w:val="22"/>
          <w:szCs w:val="22"/>
        </w:rPr>
        <w:t>El diseño del TSCC en Trabajo social en salud posee</w:t>
      </w:r>
      <w:r w:rsidRPr="006133E8">
        <w:rPr>
          <w:rFonts w:asciiTheme="majorHAnsi" w:hAnsiTheme="majorHAnsi" w:cs="Arial"/>
          <w:sz w:val="22"/>
          <w:szCs w:val="22"/>
          <w:lang w:val="es-ES_tradnl"/>
        </w:rPr>
        <w:t xml:space="preserve"> un enfoque sistémico, </w:t>
      </w:r>
      <w:r w:rsidRPr="006133E8">
        <w:rPr>
          <w:rFonts w:asciiTheme="majorHAnsi" w:hAnsiTheme="majorHAnsi" w:cs="Arial"/>
          <w:sz w:val="22"/>
          <w:szCs w:val="22"/>
        </w:rPr>
        <w:t xml:space="preserve">y responde a las necesidades sociales existentes en el país, los avances científico-técnicos y las particularidades de la profesión. </w:t>
      </w:r>
      <w:r w:rsidRPr="006133E8">
        <w:rPr>
          <w:rFonts w:asciiTheme="majorHAnsi" w:hAnsiTheme="majorHAnsi" w:cs="Arial"/>
          <w:bCs/>
          <w:sz w:val="22"/>
          <w:szCs w:val="22"/>
          <w:lang w:val="es-ES_tradnl"/>
        </w:rPr>
        <w:t>Los contenidos de las horas presenciales se distribuyen de la siguiente forma:</w:t>
      </w:r>
    </w:p>
    <w:p w:rsidR="003D5FA4" w:rsidRPr="006133E8" w:rsidRDefault="003D5FA4" w:rsidP="006133E8">
      <w:pPr>
        <w:spacing w:after="120"/>
        <w:jc w:val="both"/>
        <w:rPr>
          <w:rFonts w:asciiTheme="majorHAnsi" w:hAnsiTheme="majorHAnsi" w:cs="Arial"/>
          <w:sz w:val="22"/>
          <w:szCs w:val="22"/>
        </w:rPr>
      </w:pPr>
      <w:proofErr w:type="gramStart"/>
      <w:r w:rsidRPr="006133E8">
        <w:rPr>
          <w:rFonts w:asciiTheme="majorHAnsi" w:hAnsiTheme="majorHAnsi" w:cs="Arial"/>
          <w:sz w:val="22"/>
          <w:szCs w:val="22"/>
        </w:rPr>
        <w:t>Total</w:t>
      </w:r>
      <w:proofErr w:type="gramEnd"/>
      <w:r w:rsidRPr="006133E8">
        <w:rPr>
          <w:rFonts w:asciiTheme="majorHAnsi" w:hAnsiTheme="majorHAnsi" w:cs="Arial"/>
          <w:sz w:val="22"/>
          <w:szCs w:val="22"/>
        </w:rPr>
        <w:t xml:space="preserve"> de horas del currículo: 2504                       Currículo base: </w:t>
      </w:r>
      <w:r w:rsidRPr="006133E8">
        <w:rPr>
          <w:rFonts w:asciiTheme="majorHAnsi" w:hAnsiTheme="majorHAnsi" w:cs="Arial"/>
          <w:color w:val="000000"/>
          <w:sz w:val="22"/>
          <w:szCs w:val="22"/>
        </w:rPr>
        <w:t>2312 horas</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Currículo propio/ optativo: 192 horas</w:t>
      </w:r>
    </w:p>
    <w:p w:rsidR="003D5FA4" w:rsidRPr="006133E8" w:rsidRDefault="003D5FA4" w:rsidP="006133E8">
      <w:pPr>
        <w:spacing w:after="120"/>
        <w:jc w:val="both"/>
        <w:rPr>
          <w:rFonts w:asciiTheme="majorHAnsi" w:hAnsiTheme="majorHAnsi" w:cs="Arial"/>
          <w:color w:val="000000"/>
          <w:sz w:val="22"/>
          <w:szCs w:val="22"/>
        </w:rPr>
      </w:pPr>
      <w:r w:rsidRPr="006133E8">
        <w:rPr>
          <w:rFonts w:asciiTheme="majorHAnsi" w:hAnsiTheme="majorHAnsi" w:cs="Arial"/>
          <w:sz w:val="22"/>
          <w:szCs w:val="22"/>
        </w:rPr>
        <w:t xml:space="preserve">Se organizó en tres años académicos y 29 asignaturas, incluyendo la práctica </w:t>
      </w:r>
      <w:proofErr w:type="spellStart"/>
      <w:r w:rsidRPr="006133E8">
        <w:rPr>
          <w:rFonts w:asciiTheme="majorHAnsi" w:hAnsiTheme="majorHAnsi" w:cs="Arial"/>
          <w:sz w:val="22"/>
          <w:szCs w:val="22"/>
        </w:rPr>
        <w:t>preprofesional</w:t>
      </w:r>
      <w:proofErr w:type="spellEnd"/>
      <w:r w:rsidRPr="006133E8">
        <w:rPr>
          <w:rFonts w:asciiTheme="majorHAnsi" w:hAnsiTheme="majorHAnsi" w:cs="Arial"/>
          <w:sz w:val="22"/>
          <w:szCs w:val="22"/>
        </w:rPr>
        <w:t>. En el plan de estudio aparecen un fondo de tiempo de 192 horas destinado al currículo propio – optativo.</w:t>
      </w:r>
    </w:p>
    <w:p w:rsidR="003D5FA4" w:rsidRPr="006133E8" w:rsidRDefault="003D5FA4" w:rsidP="006133E8">
      <w:pPr>
        <w:spacing w:after="120"/>
        <w:jc w:val="both"/>
        <w:rPr>
          <w:rFonts w:asciiTheme="majorHAnsi" w:hAnsiTheme="majorHAnsi" w:cs="Arial"/>
          <w:b/>
          <w:bCs/>
          <w:sz w:val="22"/>
          <w:szCs w:val="22"/>
          <w:lang w:val="es-ES_tradnl"/>
        </w:rPr>
      </w:pPr>
      <w:r w:rsidRPr="006133E8">
        <w:rPr>
          <w:rFonts w:asciiTheme="majorHAnsi" w:hAnsiTheme="majorHAnsi" w:cs="Arial"/>
          <w:bCs/>
          <w:sz w:val="22"/>
          <w:szCs w:val="22"/>
          <w:lang w:val="es-ES_tradnl"/>
        </w:rPr>
        <w:t>Los dos primeros años están estructurados en semestres de 18 semanas exceptuando el tercer año que tendrán una duración de 36 semanas.</w:t>
      </w:r>
      <w:r w:rsidRPr="006133E8">
        <w:rPr>
          <w:rFonts w:asciiTheme="majorHAnsi" w:hAnsiTheme="majorHAnsi" w:cs="Arial"/>
          <w:b/>
          <w:bCs/>
          <w:sz w:val="22"/>
          <w:szCs w:val="22"/>
          <w:lang w:val="es-ES_tradnl"/>
        </w:rPr>
        <w:t xml:space="preserve"> </w:t>
      </w:r>
    </w:p>
    <w:p w:rsidR="003D5FA4" w:rsidRPr="006133E8" w:rsidRDefault="003D5FA4" w:rsidP="006133E8">
      <w:pPr>
        <w:spacing w:after="120"/>
        <w:jc w:val="both"/>
        <w:rPr>
          <w:rFonts w:asciiTheme="majorHAnsi" w:hAnsiTheme="majorHAnsi" w:cs="Arial"/>
          <w:bCs/>
          <w:sz w:val="22"/>
          <w:szCs w:val="22"/>
          <w:lang w:val="es-ES_tradnl"/>
        </w:rPr>
      </w:pPr>
      <w:r w:rsidRPr="006133E8">
        <w:rPr>
          <w:rFonts w:asciiTheme="majorHAnsi" w:hAnsiTheme="majorHAnsi" w:cs="Arial"/>
          <w:sz w:val="22"/>
          <w:szCs w:val="22"/>
        </w:rPr>
        <w:t xml:space="preserve">La organización general de la carrera responde al nivel de complejidad de los conocimientos, donde a partir del </w:t>
      </w:r>
      <w:r w:rsidRPr="006133E8">
        <w:rPr>
          <w:rFonts w:asciiTheme="majorHAnsi" w:hAnsiTheme="majorHAnsi" w:cs="Arial"/>
          <w:sz w:val="22"/>
          <w:szCs w:val="22"/>
          <w:lang w:val="es-ES_tradnl"/>
        </w:rPr>
        <w:t xml:space="preserve">primer año se aparecen asignaturas donde se </w:t>
      </w:r>
      <w:r w:rsidRPr="006133E8">
        <w:rPr>
          <w:rFonts w:asciiTheme="majorHAnsi" w:hAnsiTheme="majorHAnsi" w:cs="Arial"/>
          <w:bCs/>
          <w:sz w:val="22"/>
          <w:szCs w:val="22"/>
          <w:lang w:val="es-ES_tradnl"/>
        </w:rPr>
        <w:t>vincula la teoría con la práctica preparando a los estudiantes desde el punto de vista laboral en los mismos escenarios donde posteriormente se desempeñan como técnicos superiores de la salud.</w:t>
      </w:r>
    </w:p>
    <w:p w:rsidR="003D5FA4" w:rsidRPr="006133E8" w:rsidRDefault="003D5FA4" w:rsidP="006133E8">
      <w:pPr>
        <w:pStyle w:val="Sangradetextonormal"/>
        <w:tabs>
          <w:tab w:val="left" w:pos="270"/>
        </w:tabs>
        <w:ind w:left="0"/>
        <w:jc w:val="both"/>
        <w:rPr>
          <w:rFonts w:asciiTheme="majorHAnsi" w:hAnsiTheme="majorHAnsi" w:cs="Arial"/>
          <w:sz w:val="22"/>
          <w:szCs w:val="22"/>
        </w:rPr>
      </w:pPr>
      <w:r w:rsidRPr="006133E8">
        <w:rPr>
          <w:rFonts w:asciiTheme="majorHAnsi" w:hAnsiTheme="majorHAnsi" w:cs="Arial"/>
          <w:b/>
          <w:sz w:val="22"/>
          <w:szCs w:val="22"/>
        </w:rPr>
        <w:t>Indicaciones sobre la práctica laboral, de producción o de campo y sobre el uso de los laboratorios</w:t>
      </w:r>
      <w:r w:rsidRPr="006133E8">
        <w:rPr>
          <w:rFonts w:asciiTheme="majorHAnsi" w:hAnsiTheme="majorHAnsi" w:cs="Arial"/>
          <w:sz w:val="22"/>
          <w:szCs w:val="22"/>
        </w:rPr>
        <w:t>.</w:t>
      </w:r>
    </w:p>
    <w:p w:rsidR="003D5FA4" w:rsidRPr="006133E8" w:rsidRDefault="003D5FA4" w:rsidP="006133E8">
      <w:pPr>
        <w:widowControl w:val="0"/>
        <w:spacing w:after="120"/>
        <w:jc w:val="both"/>
        <w:rPr>
          <w:rFonts w:asciiTheme="majorHAnsi" w:hAnsiTheme="majorHAnsi" w:cs="Arial"/>
          <w:b/>
          <w:sz w:val="22"/>
          <w:szCs w:val="22"/>
        </w:rPr>
      </w:pPr>
      <w:r w:rsidRPr="006133E8">
        <w:rPr>
          <w:rFonts w:asciiTheme="majorHAnsi" w:hAnsiTheme="majorHAnsi" w:cs="Arial"/>
          <w:b/>
          <w:sz w:val="22"/>
          <w:szCs w:val="22"/>
        </w:rPr>
        <w:t>Organización de la Educación en el Trabajo:</w:t>
      </w:r>
    </w:p>
    <w:p w:rsidR="003D5FA4" w:rsidRPr="006133E8" w:rsidRDefault="003D5FA4" w:rsidP="006133E8">
      <w:pPr>
        <w:widowControl w:val="0"/>
        <w:spacing w:after="120"/>
        <w:jc w:val="both"/>
        <w:rPr>
          <w:rFonts w:asciiTheme="majorHAnsi" w:hAnsiTheme="majorHAnsi" w:cs="Arial"/>
          <w:sz w:val="22"/>
          <w:szCs w:val="22"/>
        </w:rPr>
      </w:pPr>
      <w:r w:rsidRPr="006133E8">
        <w:rPr>
          <w:rFonts w:asciiTheme="majorHAnsi" w:hAnsiTheme="majorHAnsi" w:cs="Arial"/>
          <w:sz w:val="22"/>
          <w:szCs w:val="22"/>
        </w:rPr>
        <w:t xml:space="preserve">En la Educación en el trabajo se organizarán rotaciones en grupos de 2 </w:t>
      </w:r>
      <w:proofErr w:type="spellStart"/>
      <w:r w:rsidRPr="006133E8">
        <w:rPr>
          <w:rFonts w:asciiTheme="majorHAnsi" w:hAnsiTheme="majorHAnsi" w:cs="Arial"/>
          <w:sz w:val="22"/>
          <w:szCs w:val="22"/>
        </w:rPr>
        <w:t>ó</w:t>
      </w:r>
      <w:proofErr w:type="spellEnd"/>
      <w:r w:rsidRPr="006133E8">
        <w:rPr>
          <w:rFonts w:asciiTheme="majorHAnsi" w:hAnsiTheme="majorHAnsi" w:cs="Arial"/>
          <w:sz w:val="22"/>
          <w:szCs w:val="22"/>
        </w:rPr>
        <w:t xml:space="preserve"> 3 estudiantes, en servicios donde se encuentren realizando las actividades descritas teniendo en cuenta el tamaño del local donde las realizarán.</w:t>
      </w:r>
    </w:p>
    <w:p w:rsidR="003D5FA4" w:rsidRPr="006133E8" w:rsidRDefault="003D5FA4" w:rsidP="006133E8">
      <w:pPr>
        <w:widowControl w:val="0"/>
        <w:spacing w:after="120"/>
        <w:jc w:val="both"/>
        <w:rPr>
          <w:rFonts w:asciiTheme="majorHAnsi" w:hAnsiTheme="majorHAnsi" w:cs="Arial"/>
          <w:sz w:val="22"/>
          <w:szCs w:val="22"/>
        </w:rPr>
      </w:pPr>
      <w:r w:rsidRPr="006133E8">
        <w:rPr>
          <w:rFonts w:asciiTheme="majorHAnsi" w:hAnsiTheme="majorHAnsi" w:cs="Arial"/>
          <w:sz w:val="22"/>
          <w:szCs w:val="22"/>
        </w:rPr>
        <w:t xml:space="preserve">En primer año, se desarrollará con una frecuencia semanal de 6 horas. En esta el estudiante realizará la familiarización en las habilidades descritas en el programa rector. De las mismas verá funcionamiento del departamento y particularidades según nivel de atención, documentos propios y los controles. </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lastRenderedPageBreak/>
        <w:t>En primer año, se desarrollará con una frecuencia semanal de 6 horas en el primer semestre el estudiante observará y se familiarizará con el funcionamiento del departamento y particularidades según nivel de atención, documentos propios y los controles. Se evaluará de forma práctica realizando acciones que se corresponden con las habilidades descritas en la tarjeta de habilidades. En el segundo semestre 6 horas semanales el estudiante realizará actividades relacionadas con trabajo social individual y de grupo en la atención primaria las primeras 15 semanas y atención secundaria y/o terciaria en las últimas 3 semanas</w:t>
      </w:r>
      <w:r w:rsidRPr="006133E8">
        <w:rPr>
          <w:rFonts w:asciiTheme="majorHAnsi" w:hAnsiTheme="majorHAnsi" w:cs="Arial"/>
          <w:b/>
          <w:sz w:val="22"/>
          <w:szCs w:val="22"/>
        </w:rPr>
        <w:t>.</w:t>
      </w:r>
      <w:r w:rsidRPr="006133E8">
        <w:rPr>
          <w:rFonts w:asciiTheme="majorHAnsi" w:hAnsiTheme="majorHAnsi" w:cs="Arial"/>
          <w:sz w:val="22"/>
          <w:szCs w:val="22"/>
        </w:rPr>
        <w:t xml:space="preserve"> El profesor deberá proveerlo de una guía de habilidades a desarrollar con este fin. También realizará encuestas y entrevistas al personal trabajador y tutor las que también proporcionará el docente. Se evaluará de forma práctica realizando acciones que se corresponden con las habilidades descritas en la tarjeta de habilidades de trabajo social individual y de grupo.</w:t>
      </w:r>
    </w:p>
    <w:p w:rsidR="003D5FA4" w:rsidRPr="006133E8" w:rsidRDefault="003D5FA4" w:rsidP="006133E8">
      <w:pPr>
        <w:pStyle w:val="Sangradetextonormal"/>
        <w:ind w:left="0"/>
        <w:jc w:val="both"/>
        <w:rPr>
          <w:rFonts w:asciiTheme="majorHAnsi" w:hAnsiTheme="majorHAnsi" w:cs="Arial"/>
          <w:sz w:val="22"/>
          <w:szCs w:val="22"/>
        </w:rPr>
      </w:pPr>
      <w:r w:rsidRPr="006133E8">
        <w:rPr>
          <w:rFonts w:asciiTheme="majorHAnsi" w:hAnsiTheme="majorHAnsi" w:cs="Arial"/>
          <w:sz w:val="22"/>
          <w:szCs w:val="22"/>
        </w:rPr>
        <w:t>En segundo año será 6 horas semanales en ambos semestres. En el 1er semestre desarrollará en función del trabajo social de familia</w:t>
      </w:r>
      <w:r w:rsidRPr="006133E8">
        <w:rPr>
          <w:rFonts w:asciiTheme="majorHAnsi" w:hAnsiTheme="majorHAnsi" w:cs="Arial"/>
          <w:sz w:val="22"/>
          <w:szCs w:val="22"/>
          <w:lang w:eastAsia="es-ES"/>
        </w:rPr>
        <w:t xml:space="preserve"> </w:t>
      </w:r>
      <w:r w:rsidRPr="006133E8">
        <w:rPr>
          <w:rFonts w:asciiTheme="majorHAnsi" w:hAnsiTheme="majorHAnsi" w:cs="Arial"/>
          <w:sz w:val="22"/>
          <w:szCs w:val="22"/>
        </w:rPr>
        <w:t>en la atención primaria las primeras 15 semanas y atención secundaria y/o terciaria en las últimas 3 semanas. Se evaluará de forma práctica realizando acciones que se corresponden con las habilidades descritas en la tarjeta de habilidades de trabajo social de familia</w:t>
      </w:r>
      <w:r w:rsidRPr="006133E8">
        <w:rPr>
          <w:rFonts w:asciiTheme="majorHAnsi" w:hAnsiTheme="majorHAnsi" w:cs="Arial"/>
          <w:sz w:val="22"/>
          <w:szCs w:val="22"/>
          <w:lang w:eastAsia="es-ES"/>
        </w:rPr>
        <w:t xml:space="preserve">. </w:t>
      </w:r>
      <w:r w:rsidRPr="006133E8">
        <w:rPr>
          <w:rFonts w:asciiTheme="majorHAnsi" w:hAnsiTheme="majorHAnsi" w:cs="Arial"/>
          <w:sz w:val="22"/>
          <w:szCs w:val="22"/>
        </w:rPr>
        <w:t>En el segundo semestre se desarrollará en función del trabajo social comunitario en la atención primaria las primeras 15 semanas y atención secundaria y/o terciaria en las últimas 3 semanas. Se evaluará de forma práctica realizando acciones que se corresponden con las habilidades descritas en la tarjeta de habilidades de trabajo social comunitario.</w:t>
      </w:r>
    </w:p>
    <w:p w:rsidR="003D5FA4" w:rsidRPr="006133E8" w:rsidRDefault="003D5FA4" w:rsidP="006133E8">
      <w:pPr>
        <w:spacing w:after="120"/>
        <w:jc w:val="both"/>
        <w:rPr>
          <w:rFonts w:asciiTheme="majorHAnsi" w:hAnsiTheme="majorHAnsi" w:cs="Arial"/>
          <w:b/>
          <w:sz w:val="22"/>
          <w:szCs w:val="22"/>
        </w:rPr>
      </w:pPr>
      <w:r w:rsidRPr="006133E8">
        <w:rPr>
          <w:rFonts w:asciiTheme="majorHAnsi" w:hAnsiTheme="majorHAnsi" w:cs="Arial"/>
          <w:b/>
          <w:sz w:val="22"/>
          <w:szCs w:val="22"/>
        </w:rPr>
        <w:t xml:space="preserve">Las rotaciones a realizar serán las siguientes: </w:t>
      </w:r>
    </w:p>
    <w:p w:rsidR="003D5FA4" w:rsidRPr="006133E8" w:rsidRDefault="003D5FA4" w:rsidP="006133E8">
      <w:pPr>
        <w:numPr>
          <w:ilvl w:val="0"/>
          <w:numId w:val="6"/>
        </w:numPr>
        <w:spacing w:after="120"/>
        <w:jc w:val="both"/>
        <w:rPr>
          <w:rFonts w:asciiTheme="majorHAnsi" w:hAnsiTheme="majorHAnsi" w:cs="Arial"/>
          <w:sz w:val="22"/>
          <w:szCs w:val="22"/>
        </w:rPr>
      </w:pPr>
      <w:r w:rsidRPr="006133E8">
        <w:rPr>
          <w:rFonts w:asciiTheme="majorHAnsi" w:hAnsiTheme="majorHAnsi" w:cs="Arial"/>
          <w:bCs/>
          <w:sz w:val="22"/>
          <w:szCs w:val="22"/>
        </w:rPr>
        <w:t>Introducción al Trabajo social</w:t>
      </w:r>
    </w:p>
    <w:p w:rsidR="003D5FA4" w:rsidRPr="006133E8" w:rsidRDefault="003D5FA4" w:rsidP="006133E8">
      <w:pPr>
        <w:numPr>
          <w:ilvl w:val="0"/>
          <w:numId w:val="6"/>
        </w:numPr>
        <w:spacing w:after="120"/>
        <w:jc w:val="both"/>
        <w:rPr>
          <w:rFonts w:asciiTheme="majorHAnsi" w:hAnsiTheme="majorHAnsi" w:cs="Arial"/>
          <w:sz w:val="22"/>
          <w:szCs w:val="22"/>
        </w:rPr>
      </w:pPr>
      <w:r w:rsidRPr="006133E8">
        <w:rPr>
          <w:rFonts w:asciiTheme="majorHAnsi" w:hAnsiTheme="majorHAnsi" w:cs="Arial"/>
          <w:bCs/>
          <w:sz w:val="22"/>
          <w:szCs w:val="22"/>
        </w:rPr>
        <w:t>Trabajo social individual y de grupo</w:t>
      </w:r>
    </w:p>
    <w:p w:rsidR="003D5FA4" w:rsidRPr="006133E8" w:rsidRDefault="003D5FA4" w:rsidP="006133E8">
      <w:pPr>
        <w:numPr>
          <w:ilvl w:val="0"/>
          <w:numId w:val="6"/>
        </w:numPr>
        <w:spacing w:after="120"/>
        <w:jc w:val="both"/>
        <w:rPr>
          <w:rFonts w:asciiTheme="majorHAnsi" w:hAnsiTheme="majorHAnsi" w:cs="Arial"/>
          <w:sz w:val="22"/>
          <w:szCs w:val="22"/>
        </w:rPr>
      </w:pPr>
      <w:r w:rsidRPr="006133E8">
        <w:rPr>
          <w:rFonts w:asciiTheme="majorHAnsi" w:hAnsiTheme="majorHAnsi" w:cs="Arial"/>
          <w:bCs/>
          <w:sz w:val="22"/>
          <w:szCs w:val="22"/>
        </w:rPr>
        <w:t>Trabajo social de familia</w:t>
      </w:r>
    </w:p>
    <w:p w:rsidR="003D5FA4" w:rsidRPr="006133E8" w:rsidRDefault="003D5FA4" w:rsidP="006133E8">
      <w:pPr>
        <w:numPr>
          <w:ilvl w:val="0"/>
          <w:numId w:val="6"/>
        </w:numPr>
        <w:spacing w:after="120"/>
        <w:jc w:val="both"/>
        <w:rPr>
          <w:rFonts w:asciiTheme="majorHAnsi" w:hAnsiTheme="majorHAnsi" w:cs="Arial"/>
          <w:sz w:val="22"/>
          <w:szCs w:val="22"/>
        </w:rPr>
      </w:pPr>
      <w:r w:rsidRPr="006133E8">
        <w:rPr>
          <w:rFonts w:asciiTheme="majorHAnsi" w:hAnsiTheme="majorHAnsi" w:cs="Arial"/>
          <w:bCs/>
          <w:sz w:val="22"/>
          <w:szCs w:val="22"/>
        </w:rPr>
        <w:t>Trabajo social comunitario</w:t>
      </w:r>
    </w:p>
    <w:p w:rsidR="003D5FA4" w:rsidRPr="006133E8" w:rsidRDefault="003D5FA4" w:rsidP="006133E8">
      <w:pPr>
        <w:spacing w:after="120"/>
        <w:jc w:val="both"/>
        <w:rPr>
          <w:rFonts w:asciiTheme="majorHAnsi" w:hAnsiTheme="majorHAnsi" w:cs="Arial"/>
          <w:sz w:val="22"/>
          <w:szCs w:val="22"/>
        </w:rPr>
      </w:pPr>
    </w:p>
    <w:p w:rsidR="003D5FA4" w:rsidRPr="006133E8" w:rsidRDefault="003D5FA4" w:rsidP="006133E8">
      <w:pPr>
        <w:spacing w:after="120"/>
        <w:jc w:val="both"/>
        <w:rPr>
          <w:rFonts w:asciiTheme="majorHAnsi" w:hAnsiTheme="majorHAnsi" w:cs="Arial"/>
          <w:b/>
          <w:sz w:val="22"/>
          <w:szCs w:val="22"/>
        </w:rPr>
      </w:pPr>
      <w:r w:rsidRPr="006133E8">
        <w:rPr>
          <w:rFonts w:asciiTheme="majorHAnsi" w:hAnsiTheme="majorHAnsi" w:cs="Arial"/>
          <w:b/>
          <w:sz w:val="22"/>
          <w:szCs w:val="22"/>
        </w:rPr>
        <w:t xml:space="preserve">Organización de las Prácticas </w:t>
      </w:r>
      <w:proofErr w:type="spellStart"/>
      <w:r w:rsidRPr="006133E8">
        <w:rPr>
          <w:rFonts w:asciiTheme="majorHAnsi" w:hAnsiTheme="majorHAnsi" w:cs="Arial"/>
          <w:b/>
          <w:sz w:val="22"/>
          <w:szCs w:val="22"/>
        </w:rPr>
        <w:t>Preprofesional</w:t>
      </w:r>
      <w:proofErr w:type="spellEnd"/>
      <w:r w:rsidRPr="006133E8">
        <w:rPr>
          <w:rFonts w:asciiTheme="majorHAnsi" w:hAnsiTheme="majorHAnsi" w:cs="Arial"/>
          <w:b/>
          <w:sz w:val="22"/>
          <w:szCs w:val="22"/>
        </w:rPr>
        <w:t>:</w:t>
      </w:r>
    </w:p>
    <w:p w:rsidR="003D5FA4" w:rsidRPr="006133E8" w:rsidRDefault="003D5FA4" w:rsidP="006133E8">
      <w:pPr>
        <w:spacing w:after="120"/>
        <w:jc w:val="both"/>
        <w:rPr>
          <w:rFonts w:asciiTheme="majorHAnsi" w:hAnsiTheme="majorHAnsi" w:cs="Arial"/>
          <w:bCs/>
          <w:sz w:val="22"/>
          <w:szCs w:val="22"/>
        </w:rPr>
      </w:pPr>
      <w:r w:rsidRPr="006133E8">
        <w:rPr>
          <w:rFonts w:asciiTheme="majorHAnsi" w:hAnsiTheme="majorHAnsi" w:cs="Arial"/>
          <w:sz w:val="22"/>
          <w:szCs w:val="22"/>
        </w:rPr>
        <w:t>La misma se realizará durante 36 semanas repartidas equitativamente durante 9 semanas (864 horas) para cada rotación:</w:t>
      </w:r>
      <w:r w:rsidRPr="006133E8">
        <w:rPr>
          <w:rFonts w:asciiTheme="majorHAnsi" w:hAnsiTheme="majorHAnsi" w:cs="Arial"/>
          <w:bCs/>
          <w:sz w:val="22"/>
          <w:szCs w:val="22"/>
        </w:rPr>
        <w:t xml:space="preserve"> </w:t>
      </w:r>
    </w:p>
    <w:p w:rsidR="003D5FA4" w:rsidRPr="006133E8" w:rsidRDefault="003D5FA4" w:rsidP="006133E8">
      <w:pPr>
        <w:numPr>
          <w:ilvl w:val="0"/>
          <w:numId w:val="7"/>
        </w:numPr>
        <w:spacing w:after="120"/>
        <w:jc w:val="both"/>
        <w:rPr>
          <w:rFonts w:asciiTheme="majorHAnsi" w:hAnsiTheme="majorHAnsi" w:cs="Arial"/>
          <w:b/>
          <w:sz w:val="22"/>
          <w:szCs w:val="22"/>
        </w:rPr>
      </w:pPr>
      <w:r w:rsidRPr="006133E8">
        <w:rPr>
          <w:rFonts w:asciiTheme="majorHAnsi" w:hAnsiTheme="majorHAnsi" w:cs="Arial"/>
          <w:bCs/>
          <w:sz w:val="22"/>
          <w:szCs w:val="22"/>
        </w:rPr>
        <w:t>Trabajo social individual</w:t>
      </w:r>
    </w:p>
    <w:p w:rsidR="003D5FA4" w:rsidRPr="006133E8" w:rsidRDefault="003D5FA4" w:rsidP="006133E8">
      <w:pPr>
        <w:numPr>
          <w:ilvl w:val="0"/>
          <w:numId w:val="7"/>
        </w:numPr>
        <w:spacing w:after="120"/>
        <w:jc w:val="both"/>
        <w:rPr>
          <w:rFonts w:asciiTheme="majorHAnsi" w:hAnsiTheme="majorHAnsi" w:cs="Arial"/>
          <w:b/>
          <w:sz w:val="22"/>
          <w:szCs w:val="22"/>
        </w:rPr>
      </w:pPr>
      <w:r w:rsidRPr="006133E8">
        <w:rPr>
          <w:rFonts w:asciiTheme="majorHAnsi" w:hAnsiTheme="majorHAnsi" w:cs="Arial"/>
          <w:bCs/>
          <w:sz w:val="22"/>
          <w:szCs w:val="22"/>
        </w:rPr>
        <w:t>Trabajo social de grupo</w:t>
      </w:r>
    </w:p>
    <w:p w:rsidR="003D5FA4" w:rsidRPr="006133E8" w:rsidRDefault="003D5FA4" w:rsidP="006133E8">
      <w:pPr>
        <w:numPr>
          <w:ilvl w:val="0"/>
          <w:numId w:val="7"/>
        </w:numPr>
        <w:spacing w:after="120"/>
        <w:jc w:val="both"/>
        <w:rPr>
          <w:rFonts w:asciiTheme="majorHAnsi" w:hAnsiTheme="majorHAnsi" w:cs="Arial"/>
          <w:b/>
          <w:sz w:val="22"/>
          <w:szCs w:val="22"/>
        </w:rPr>
      </w:pPr>
      <w:r w:rsidRPr="006133E8">
        <w:rPr>
          <w:rFonts w:asciiTheme="majorHAnsi" w:hAnsiTheme="majorHAnsi" w:cs="Arial"/>
          <w:bCs/>
          <w:sz w:val="22"/>
          <w:szCs w:val="22"/>
        </w:rPr>
        <w:t>Trabajo social de familia</w:t>
      </w:r>
    </w:p>
    <w:p w:rsidR="003D5FA4" w:rsidRPr="006133E8" w:rsidRDefault="003D5FA4" w:rsidP="006133E8">
      <w:pPr>
        <w:numPr>
          <w:ilvl w:val="0"/>
          <w:numId w:val="7"/>
        </w:numPr>
        <w:spacing w:after="120"/>
        <w:jc w:val="both"/>
        <w:rPr>
          <w:rFonts w:asciiTheme="majorHAnsi" w:hAnsiTheme="majorHAnsi" w:cs="Arial"/>
          <w:b/>
          <w:sz w:val="22"/>
          <w:szCs w:val="22"/>
        </w:rPr>
      </w:pPr>
      <w:r w:rsidRPr="006133E8">
        <w:rPr>
          <w:rFonts w:asciiTheme="majorHAnsi" w:hAnsiTheme="majorHAnsi" w:cs="Arial"/>
          <w:bCs/>
          <w:sz w:val="22"/>
          <w:szCs w:val="22"/>
        </w:rPr>
        <w:t>Trabajo social comunitario</w:t>
      </w:r>
    </w:p>
    <w:p w:rsidR="003D5FA4" w:rsidRPr="006133E8" w:rsidRDefault="003D5FA4" w:rsidP="006133E8">
      <w:pPr>
        <w:spacing w:after="120"/>
        <w:jc w:val="both"/>
        <w:rPr>
          <w:rFonts w:asciiTheme="majorHAnsi" w:hAnsiTheme="majorHAnsi" w:cs="Arial"/>
          <w:b/>
          <w:sz w:val="22"/>
          <w:szCs w:val="22"/>
        </w:rPr>
      </w:pPr>
      <w:r w:rsidRPr="006133E8">
        <w:rPr>
          <w:rFonts w:asciiTheme="majorHAnsi" w:hAnsiTheme="majorHAnsi" w:cs="Arial"/>
          <w:bCs/>
          <w:sz w:val="22"/>
          <w:szCs w:val="22"/>
        </w:rPr>
        <w:t xml:space="preserve">Al concluir cada rotación se realizará una evaluación práctica donde se </w:t>
      </w:r>
      <w:proofErr w:type="gramStart"/>
      <w:r w:rsidRPr="006133E8">
        <w:rPr>
          <w:rFonts w:asciiTheme="majorHAnsi" w:hAnsiTheme="majorHAnsi" w:cs="Arial"/>
          <w:bCs/>
          <w:sz w:val="22"/>
          <w:szCs w:val="22"/>
        </w:rPr>
        <w:t>evaluaran</w:t>
      </w:r>
      <w:proofErr w:type="gramEnd"/>
      <w:r w:rsidRPr="006133E8">
        <w:rPr>
          <w:rFonts w:asciiTheme="majorHAnsi" w:hAnsiTheme="majorHAnsi" w:cs="Arial"/>
          <w:bCs/>
          <w:sz w:val="22"/>
          <w:szCs w:val="22"/>
        </w:rPr>
        <w:t xml:space="preserve"> las habilidades propias de cada rotación, con la entrega del respectivo informe de la actividad ejecutada con el caso. </w:t>
      </w:r>
    </w:p>
    <w:p w:rsidR="003D5FA4" w:rsidRPr="006133E8" w:rsidRDefault="003D5FA4" w:rsidP="006133E8">
      <w:pPr>
        <w:pStyle w:val="Sangradetextonormal"/>
        <w:tabs>
          <w:tab w:val="left" w:pos="426"/>
        </w:tabs>
        <w:ind w:left="0"/>
        <w:jc w:val="both"/>
        <w:rPr>
          <w:rFonts w:asciiTheme="majorHAnsi" w:hAnsiTheme="majorHAnsi" w:cs="Arial"/>
          <w:b/>
          <w:sz w:val="22"/>
          <w:szCs w:val="22"/>
          <w:lang w:eastAsia="es-ES"/>
        </w:rPr>
      </w:pPr>
      <w:r w:rsidRPr="006133E8">
        <w:rPr>
          <w:rFonts w:asciiTheme="majorHAnsi" w:hAnsiTheme="majorHAnsi" w:cs="Arial"/>
          <w:sz w:val="22"/>
          <w:szCs w:val="22"/>
          <w:lang w:eastAsia="es-ES"/>
        </w:rPr>
        <w:t>Estas rotaciones pueden ejecutarse en</w:t>
      </w:r>
      <w:r w:rsidRPr="006133E8">
        <w:rPr>
          <w:rFonts w:asciiTheme="majorHAnsi" w:hAnsiTheme="majorHAnsi" w:cs="Arial"/>
          <w:b/>
          <w:sz w:val="22"/>
          <w:szCs w:val="22"/>
          <w:lang w:eastAsia="es-ES"/>
        </w:rPr>
        <w:t>:</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Policlínicos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Casas de abuelos</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Hogares maternos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Ancianos,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lastRenderedPageBreak/>
        <w:t xml:space="preserve">Centros comunitarios de salud mental,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Hogares de impedidos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Hospitales generales,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Clínicos quirúrgicos,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 xml:space="preserve">Maternos </w:t>
      </w:r>
    </w:p>
    <w:p w:rsidR="003D5FA4" w:rsidRPr="006133E8" w:rsidRDefault="003D5FA4" w:rsidP="006133E8">
      <w:pPr>
        <w:numPr>
          <w:ilvl w:val="0"/>
          <w:numId w:val="4"/>
        </w:numPr>
        <w:spacing w:after="120"/>
        <w:jc w:val="both"/>
        <w:rPr>
          <w:rFonts w:asciiTheme="majorHAnsi" w:hAnsiTheme="majorHAnsi" w:cs="Arial"/>
          <w:sz w:val="22"/>
          <w:szCs w:val="22"/>
          <w:lang w:val="es-MX" w:eastAsia="es-MX"/>
        </w:rPr>
      </w:pPr>
      <w:r w:rsidRPr="006133E8">
        <w:rPr>
          <w:rFonts w:asciiTheme="majorHAnsi" w:hAnsiTheme="majorHAnsi" w:cs="Arial"/>
          <w:sz w:val="22"/>
          <w:szCs w:val="22"/>
          <w:lang w:val="es-MX" w:eastAsia="es-MX"/>
        </w:rPr>
        <w:t>Pediátricos.</w:t>
      </w:r>
    </w:p>
    <w:p w:rsidR="003D5FA4" w:rsidRPr="006133E8" w:rsidRDefault="003D5FA4" w:rsidP="006133E8">
      <w:pPr>
        <w:numPr>
          <w:ilvl w:val="0"/>
          <w:numId w:val="4"/>
        </w:numPr>
        <w:spacing w:after="120"/>
        <w:jc w:val="both"/>
        <w:rPr>
          <w:rFonts w:asciiTheme="majorHAnsi" w:hAnsiTheme="majorHAnsi" w:cs="Arial"/>
          <w:sz w:val="22"/>
          <w:szCs w:val="22"/>
        </w:rPr>
      </w:pPr>
      <w:r w:rsidRPr="006133E8">
        <w:rPr>
          <w:rFonts w:asciiTheme="majorHAnsi" w:hAnsiTheme="majorHAnsi" w:cs="Arial"/>
          <w:sz w:val="22"/>
          <w:szCs w:val="22"/>
          <w:lang w:val="es-MX" w:eastAsia="es-MX"/>
        </w:rPr>
        <w:t xml:space="preserve">Institutos </w:t>
      </w:r>
    </w:p>
    <w:p w:rsidR="003D5FA4" w:rsidRPr="006133E8" w:rsidRDefault="003D5FA4" w:rsidP="006133E8">
      <w:pPr>
        <w:numPr>
          <w:ilvl w:val="0"/>
          <w:numId w:val="4"/>
        </w:numPr>
        <w:spacing w:after="120"/>
        <w:jc w:val="both"/>
        <w:rPr>
          <w:rFonts w:asciiTheme="majorHAnsi" w:hAnsiTheme="majorHAnsi" w:cs="Arial"/>
          <w:sz w:val="22"/>
          <w:szCs w:val="22"/>
        </w:rPr>
      </w:pPr>
      <w:r w:rsidRPr="006133E8">
        <w:rPr>
          <w:rFonts w:asciiTheme="majorHAnsi" w:hAnsiTheme="majorHAnsi" w:cs="Arial"/>
          <w:sz w:val="22"/>
          <w:szCs w:val="22"/>
          <w:lang w:val="es-MX" w:eastAsia="es-MX"/>
        </w:rPr>
        <w:t>Centros especializados</w:t>
      </w:r>
    </w:p>
    <w:p w:rsidR="003D5FA4" w:rsidRPr="006133E8" w:rsidRDefault="003D5FA4" w:rsidP="006133E8">
      <w:pPr>
        <w:numPr>
          <w:ilvl w:val="0"/>
          <w:numId w:val="4"/>
        </w:numPr>
        <w:spacing w:after="120"/>
        <w:jc w:val="both"/>
        <w:rPr>
          <w:rFonts w:asciiTheme="majorHAnsi" w:hAnsiTheme="majorHAnsi" w:cs="Arial"/>
          <w:sz w:val="22"/>
          <w:szCs w:val="22"/>
        </w:rPr>
      </w:pPr>
      <w:r w:rsidRPr="006133E8">
        <w:rPr>
          <w:rFonts w:asciiTheme="majorHAnsi" w:hAnsiTheme="majorHAnsi" w:cs="Arial"/>
          <w:sz w:val="22"/>
          <w:szCs w:val="22"/>
          <w:lang w:val="es-MX" w:eastAsia="es-MX"/>
        </w:rPr>
        <w:t xml:space="preserve">Centros subordinados al MINED. </w:t>
      </w:r>
    </w:p>
    <w:p w:rsidR="003D5FA4" w:rsidRPr="006133E8" w:rsidRDefault="003D5FA4" w:rsidP="006133E8">
      <w:pPr>
        <w:pStyle w:val="Sangradetextonormal"/>
        <w:tabs>
          <w:tab w:val="left" w:pos="426"/>
        </w:tabs>
        <w:ind w:left="0"/>
        <w:jc w:val="both"/>
        <w:rPr>
          <w:rFonts w:asciiTheme="majorHAnsi" w:hAnsiTheme="majorHAnsi" w:cs="Arial"/>
          <w:b/>
          <w:sz w:val="22"/>
          <w:szCs w:val="22"/>
        </w:rPr>
      </w:pPr>
      <w:r w:rsidRPr="006133E8">
        <w:rPr>
          <w:rFonts w:asciiTheme="majorHAnsi" w:hAnsiTheme="majorHAnsi" w:cs="Arial"/>
          <w:b/>
          <w:sz w:val="22"/>
          <w:szCs w:val="22"/>
        </w:rPr>
        <w:t>Indicaciones sobre la instrumentación de las estrategias curriculares.</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 xml:space="preserve">Para este técnico se han definido estrategias curriculares que se organizan de forma tal que le confieren al plan de estudio el carácter de sistema. </w:t>
      </w:r>
    </w:p>
    <w:p w:rsidR="003D5FA4" w:rsidRPr="006133E8" w:rsidRDefault="003D5FA4" w:rsidP="006133E8">
      <w:pPr>
        <w:spacing w:after="120"/>
        <w:ind w:right="1"/>
        <w:jc w:val="both"/>
        <w:rPr>
          <w:rFonts w:asciiTheme="majorHAnsi" w:hAnsiTheme="majorHAnsi" w:cs="Arial"/>
          <w:sz w:val="22"/>
          <w:szCs w:val="22"/>
        </w:rPr>
      </w:pPr>
      <w:r w:rsidRPr="006133E8">
        <w:rPr>
          <w:rFonts w:asciiTheme="majorHAnsi" w:hAnsiTheme="majorHAnsi" w:cs="Arial"/>
          <w:sz w:val="22"/>
          <w:szCs w:val="22"/>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3D5FA4" w:rsidRPr="006133E8" w:rsidRDefault="003D5FA4" w:rsidP="006133E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6133E8">
        <w:rPr>
          <w:rFonts w:asciiTheme="majorHAnsi" w:hAnsiTheme="majorHAnsi" w:cs="Arial"/>
          <w:sz w:val="22"/>
          <w:szCs w:val="22"/>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3D5FA4" w:rsidRPr="006133E8" w:rsidRDefault="003D5FA4" w:rsidP="006133E8">
      <w:pPr>
        <w:tabs>
          <w:tab w:val="left" w:pos="720"/>
        </w:tabs>
        <w:spacing w:after="120"/>
        <w:jc w:val="both"/>
        <w:rPr>
          <w:rFonts w:asciiTheme="majorHAnsi" w:hAnsiTheme="majorHAnsi" w:cs="Arial"/>
          <w:sz w:val="22"/>
          <w:szCs w:val="22"/>
        </w:rPr>
      </w:pPr>
      <w:r w:rsidRPr="006133E8">
        <w:rPr>
          <w:rFonts w:asciiTheme="majorHAnsi" w:hAnsiTheme="majorHAnsi" w:cs="Arial"/>
          <w:sz w:val="22"/>
          <w:szCs w:val="22"/>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3D5FA4" w:rsidRPr="006133E8" w:rsidRDefault="003D5FA4" w:rsidP="006133E8">
      <w:pPr>
        <w:spacing w:after="120"/>
        <w:ind w:right="1"/>
        <w:jc w:val="both"/>
        <w:rPr>
          <w:rFonts w:asciiTheme="majorHAnsi" w:hAnsiTheme="majorHAnsi" w:cs="Arial"/>
          <w:sz w:val="22"/>
          <w:szCs w:val="22"/>
        </w:rPr>
      </w:pPr>
      <w:r w:rsidRPr="006133E8">
        <w:rPr>
          <w:rFonts w:asciiTheme="majorHAnsi" w:hAnsiTheme="majorHAnsi" w:cs="Arial"/>
          <w:sz w:val="22"/>
          <w:szCs w:val="22"/>
        </w:rPr>
        <w:t xml:space="preserve">Varias de las asignaturas proyectadas en el plan de estudios están directamente relacionadas con la formación humanística, destacándose la asignatura de educación física, inglés, las psicologías, fundamentos en la construcción del socialismo en Cuba entre otras. </w:t>
      </w:r>
    </w:p>
    <w:p w:rsidR="003D5FA4" w:rsidRPr="006133E8" w:rsidRDefault="003D5FA4" w:rsidP="006133E8">
      <w:pPr>
        <w:spacing w:after="120"/>
        <w:ind w:right="1"/>
        <w:jc w:val="both"/>
        <w:rPr>
          <w:rFonts w:asciiTheme="majorHAnsi" w:hAnsiTheme="majorHAnsi" w:cs="Arial"/>
          <w:sz w:val="22"/>
          <w:szCs w:val="22"/>
        </w:rPr>
      </w:pPr>
      <w:r w:rsidRPr="006133E8">
        <w:rPr>
          <w:rFonts w:asciiTheme="majorHAnsi" w:hAnsiTheme="majorHAnsi" w:cs="Arial"/>
          <w:sz w:val="22"/>
          <w:szCs w:val="22"/>
        </w:rPr>
        <w:t>Esta última se verá de especial importancia para la preparación política ideológica del estudiante. A esto contribuirá el resto de los programas en donde se relacionarán con el acontecer nacional e internacional relacionados con los mismos.</w:t>
      </w:r>
    </w:p>
    <w:p w:rsidR="003D5FA4" w:rsidRPr="006133E8" w:rsidRDefault="003D5FA4" w:rsidP="006133E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6133E8">
        <w:rPr>
          <w:rFonts w:asciiTheme="majorHAnsi" w:hAnsiTheme="majorHAnsi" w:cs="Arial"/>
          <w:sz w:val="22"/>
          <w:szCs w:val="22"/>
        </w:rPr>
        <w:t xml:space="preserve">Para consolidar el uso de las nuevas tecnologías, se ha concebido la utilización por los estudiantes de las herramientas de computación durante toda la carrera, en la elaboración de las tareas </w:t>
      </w:r>
      <w:proofErr w:type="spellStart"/>
      <w:r w:rsidRPr="006133E8">
        <w:rPr>
          <w:rFonts w:asciiTheme="majorHAnsi" w:hAnsiTheme="majorHAnsi" w:cs="Arial"/>
          <w:sz w:val="22"/>
          <w:szCs w:val="22"/>
        </w:rPr>
        <w:t>extraclases</w:t>
      </w:r>
      <w:proofErr w:type="spellEnd"/>
      <w:r w:rsidRPr="006133E8">
        <w:rPr>
          <w:rFonts w:asciiTheme="majorHAnsi" w:hAnsiTheme="majorHAnsi" w:cs="Arial"/>
          <w:sz w:val="22"/>
          <w:szCs w:val="22"/>
        </w:rPr>
        <w:t xml:space="preserve">, trabajos de curso, confección de documentos, gráficos y presentaciones en PowerPoint, además de la posibilidad de utilizar la intranet, internet y páginas web, para la búsqueda de información científica. Diferentes asignaturas reforzarán su implementación lo que ayudará a complementar la adquisición de conocimientos aportados por la asignatura Metodología de la Investigación.  </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lastRenderedPageBreak/>
        <w:t>También las tecnologías juegan un papel primordial en el desempeño de las funciones de la profesión ya que el trabajador social las utiliza frecuentemente para la evaluación y tratamiento de los pacientes.</w:t>
      </w:r>
    </w:p>
    <w:p w:rsidR="003D5FA4" w:rsidRPr="006133E8" w:rsidRDefault="003D5FA4" w:rsidP="006133E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sz w:val="22"/>
          <w:szCs w:val="22"/>
        </w:rPr>
      </w:pPr>
      <w:r w:rsidRPr="006133E8">
        <w:rPr>
          <w:rFonts w:asciiTheme="majorHAnsi" w:hAnsiTheme="majorHAnsi" w:cs="Arial"/>
          <w:sz w:val="22"/>
          <w:szCs w:val="22"/>
        </w:rPr>
        <w:t xml:space="preserve">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w:t>
      </w:r>
      <w:proofErr w:type="gramStart"/>
      <w:r w:rsidRPr="006133E8">
        <w:rPr>
          <w:rFonts w:asciiTheme="majorHAnsi" w:hAnsiTheme="majorHAnsi" w:cs="Arial"/>
          <w:sz w:val="22"/>
          <w:szCs w:val="22"/>
        </w:rPr>
        <w:t>Inglés</w:t>
      </w:r>
      <w:proofErr w:type="gramEnd"/>
      <w:r w:rsidRPr="006133E8">
        <w:rPr>
          <w:rFonts w:asciiTheme="majorHAnsi" w:hAnsiTheme="majorHAnsi" w:cs="Arial"/>
          <w:sz w:val="22"/>
          <w:szCs w:val="22"/>
        </w:rPr>
        <w:t xml:space="preserve"> y las demás asignaturas, todo lo cual contribuirá a que los estudiantes sean capaces de utilizar adecuadamente este idioma por la importancia que tiene en el desarrollo de su labor profesional en el ámbito nacional como internacional.</w:t>
      </w:r>
    </w:p>
    <w:p w:rsidR="003D5FA4" w:rsidRPr="006133E8" w:rsidRDefault="003D5FA4" w:rsidP="006133E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Theme="majorHAnsi" w:hAnsiTheme="majorHAnsi" w:cs="Arial"/>
          <w:color w:val="FF0000"/>
          <w:sz w:val="22"/>
          <w:szCs w:val="22"/>
        </w:rPr>
      </w:pPr>
      <w:r w:rsidRPr="006133E8">
        <w:rPr>
          <w:rFonts w:asciiTheme="majorHAnsi" w:hAnsiTheme="majorHAnsi" w:cs="Arial"/>
          <w:sz w:val="22"/>
          <w:szCs w:val="22"/>
        </w:rPr>
        <w:t>La estrategia del plan con relación a la formación medioambiental, incluida en la asignatura rectora, se garantiza porque en cada asignatura se contempla un correcto enfoque de la protección individual y la explotación racional de los recursos naturales. Se realizará énfasis en la adecuada administración de los recursos materiales objeto de prestaciones para los pacientes.</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En el desarrollo de las asignaturas se hace énfasis en la importancia de abordar tareas con repercusión en el desarrollo económico y social del país, así como en la necesidad de reinsertar socialmente a los individuos.</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La estrategia Jurídica se implementará a partir de asignaturas básicas como son la Legislación social y Política y prevención social lo que constituirá un instrumento primordial del Trabajador Social en Salud para incidir positivamente en la transformación social.</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Además, se le deberá prestar especial atención como estrategia curricular propia de la carrera, el desarrollo amplio y profundo de la lengua materna como instrumento primordial del Trabajador Social en Salud para su labor cotidiana. El profesional será ejemplo de uso adecuado de los recursos del idioma para de esa forma poder utilizarlo con mayor eficacia en el tratamiento de los pacientes y en la entrega de informes de intervención social.</w:t>
      </w:r>
    </w:p>
    <w:p w:rsidR="003D5FA4" w:rsidRPr="006133E8" w:rsidRDefault="003D5FA4" w:rsidP="006133E8">
      <w:pPr>
        <w:pStyle w:val="Sangradetextonormal"/>
        <w:tabs>
          <w:tab w:val="left" w:pos="426"/>
        </w:tabs>
        <w:ind w:left="0"/>
        <w:jc w:val="both"/>
        <w:rPr>
          <w:rFonts w:asciiTheme="majorHAnsi" w:hAnsiTheme="majorHAnsi" w:cs="Arial"/>
          <w:b/>
          <w:sz w:val="22"/>
          <w:szCs w:val="22"/>
        </w:rPr>
      </w:pPr>
      <w:r w:rsidRPr="006133E8">
        <w:rPr>
          <w:rFonts w:asciiTheme="majorHAnsi" w:hAnsiTheme="majorHAnsi" w:cs="Arial"/>
          <w:b/>
          <w:sz w:val="22"/>
          <w:szCs w:val="22"/>
        </w:rPr>
        <w:t>Indicaciones para la aplicación del sistema de evaluación del aprendizaje y la realización del ejercicio de culminación de estudios.</w:t>
      </w:r>
    </w:p>
    <w:p w:rsidR="003D5FA4" w:rsidRPr="006133E8" w:rsidRDefault="003D5FA4" w:rsidP="006133E8">
      <w:pPr>
        <w:pStyle w:val="Sangradetextonormal"/>
        <w:tabs>
          <w:tab w:val="left" w:pos="426"/>
        </w:tabs>
        <w:ind w:left="0"/>
        <w:jc w:val="both"/>
        <w:rPr>
          <w:rFonts w:asciiTheme="majorHAnsi" w:eastAsia="Calibri" w:hAnsiTheme="majorHAnsi" w:cs="Arial"/>
          <w:sz w:val="22"/>
          <w:szCs w:val="22"/>
        </w:rPr>
      </w:pPr>
      <w:r w:rsidRPr="006133E8">
        <w:rPr>
          <w:rFonts w:asciiTheme="majorHAnsi" w:eastAsia="Calibri" w:hAnsiTheme="majorHAnsi" w:cs="Arial"/>
          <w:sz w:val="22"/>
          <w:szCs w:val="22"/>
        </w:rPr>
        <w:t>La evaluación del aprendizaje se realizará coordinadamente entre las asignaturas teniendo en cuenta nodos interdisciplinarios. Se tendrá en cuenta en el diseño de los programas de estudio y en los colectivos de año.</w:t>
      </w:r>
    </w:p>
    <w:p w:rsidR="003D5FA4" w:rsidRPr="006133E8" w:rsidRDefault="003D5FA4" w:rsidP="006133E8">
      <w:pPr>
        <w:pStyle w:val="Sangradetextonormal"/>
        <w:tabs>
          <w:tab w:val="left" w:pos="426"/>
        </w:tabs>
        <w:ind w:left="0"/>
        <w:jc w:val="both"/>
        <w:rPr>
          <w:rFonts w:asciiTheme="majorHAnsi" w:eastAsia="Calibri" w:hAnsiTheme="majorHAnsi" w:cs="Arial"/>
          <w:sz w:val="22"/>
          <w:szCs w:val="22"/>
        </w:rPr>
      </w:pPr>
      <w:r w:rsidRPr="006133E8">
        <w:rPr>
          <w:rFonts w:asciiTheme="majorHAnsi" w:eastAsia="Calibri" w:hAnsiTheme="majorHAnsi" w:cs="Arial"/>
          <w:sz w:val="22"/>
          <w:szCs w:val="22"/>
        </w:rPr>
        <w:t>Esto se realizará teniendo en cuenta que el estudiante pueda evaluarse de forma integrada en cada una de las asignaturas, destacándose las del ejercicio de la profesión al responder de manera directa a los objetivos generales del modelo del profesional.</w:t>
      </w:r>
    </w:p>
    <w:p w:rsidR="003D5FA4" w:rsidRPr="006133E8" w:rsidRDefault="003D5FA4" w:rsidP="006133E8">
      <w:pPr>
        <w:pStyle w:val="Sangradetextonormal"/>
        <w:tabs>
          <w:tab w:val="left" w:pos="426"/>
        </w:tabs>
        <w:ind w:left="0"/>
        <w:jc w:val="both"/>
        <w:rPr>
          <w:rFonts w:asciiTheme="majorHAnsi" w:eastAsia="Calibri" w:hAnsiTheme="majorHAnsi" w:cs="Arial"/>
          <w:sz w:val="22"/>
          <w:szCs w:val="22"/>
        </w:rPr>
      </w:pPr>
      <w:r w:rsidRPr="006133E8">
        <w:rPr>
          <w:rFonts w:asciiTheme="majorHAnsi" w:eastAsia="Calibri" w:hAnsiTheme="majorHAnsi" w:cs="Arial"/>
          <w:sz w:val="22"/>
          <w:szCs w:val="22"/>
        </w:rPr>
        <w:t>Esto deberá reflejarse en las orientaciones metodológicas de cada programa y como se había dicho anteriormente en estrecha coordinación con las demás asignaturas del plan de estudio.</w:t>
      </w:r>
    </w:p>
    <w:p w:rsidR="003D5FA4" w:rsidRPr="006133E8" w:rsidRDefault="003D5FA4" w:rsidP="006133E8">
      <w:pPr>
        <w:pStyle w:val="Sangradetextonormal"/>
        <w:tabs>
          <w:tab w:val="left" w:pos="426"/>
        </w:tabs>
        <w:ind w:left="0"/>
        <w:jc w:val="both"/>
        <w:rPr>
          <w:rFonts w:asciiTheme="majorHAnsi" w:eastAsia="Calibri" w:hAnsiTheme="majorHAnsi" w:cs="Arial"/>
          <w:sz w:val="22"/>
          <w:szCs w:val="22"/>
          <w:lang w:val="es-US" w:eastAsia="x-none"/>
        </w:rPr>
      </w:pPr>
      <w:r w:rsidRPr="006133E8">
        <w:rPr>
          <w:rFonts w:asciiTheme="majorHAnsi" w:eastAsia="Calibri" w:hAnsiTheme="majorHAnsi" w:cs="Arial"/>
          <w:sz w:val="22"/>
          <w:szCs w:val="22"/>
        </w:rPr>
        <w:t xml:space="preserve">Como ejercicio de culminación de estudios se realizará un examen estatal teórico-práctico. </w:t>
      </w:r>
      <w:r w:rsidRPr="006133E8">
        <w:rPr>
          <w:rFonts w:asciiTheme="majorHAnsi" w:eastAsia="Calibri" w:hAnsiTheme="majorHAnsi" w:cs="Arial"/>
          <w:sz w:val="22"/>
          <w:szCs w:val="22"/>
          <w:lang w:val="x-none" w:eastAsia="x-none"/>
        </w:rPr>
        <w:t xml:space="preserve">Primero se </w:t>
      </w:r>
      <w:r w:rsidRPr="006133E8">
        <w:rPr>
          <w:rFonts w:asciiTheme="majorHAnsi" w:eastAsia="Calibri" w:hAnsiTheme="majorHAnsi" w:cs="Arial"/>
          <w:sz w:val="22"/>
          <w:szCs w:val="22"/>
          <w:lang w:val="es-US" w:eastAsia="x-none"/>
        </w:rPr>
        <w:t>ejecutará</w:t>
      </w:r>
      <w:r w:rsidRPr="006133E8">
        <w:rPr>
          <w:rFonts w:asciiTheme="majorHAnsi" w:eastAsia="Calibri" w:hAnsiTheme="majorHAnsi" w:cs="Arial"/>
          <w:sz w:val="22"/>
          <w:szCs w:val="22"/>
          <w:lang w:val="x-none" w:eastAsia="x-none"/>
        </w:rPr>
        <w:t xml:space="preserve"> el ejercicio práctico</w:t>
      </w:r>
      <w:r w:rsidRPr="006133E8">
        <w:rPr>
          <w:rFonts w:asciiTheme="majorHAnsi" w:eastAsia="Calibri" w:hAnsiTheme="majorHAnsi" w:cs="Arial"/>
          <w:sz w:val="22"/>
          <w:szCs w:val="22"/>
          <w:lang w:val="es-US" w:eastAsia="x-none"/>
        </w:rPr>
        <w:t>, y si el alumno resulta aprobado, podrá pasar a la realización del ejercicio teórico.</w:t>
      </w:r>
    </w:p>
    <w:p w:rsidR="003D5FA4" w:rsidRPr="006133E8" w:rsidRDefault="003D5FA4" w:rsidP="006133E8">
      <w:pPr>
        <w:pStyle w:val="Sangradetextonormal"/>
        <w:tabs>
          <w:tab w:val="left" w:pos="426"/>
        </w:tabs>
        <w:ind w:left="0"/>
        <w:jc w:val="both"/>
        <w:rPr>
          <w:rFonts w:asciiTheme="majorHAnsi" w:eastAsia="Calibri" w:hAnsiTheme="majorHAnsi" w:cs="Arial"/>
          <w:sz w:val="22"/>
          <w:szCs w:val="22"/>
          <w:lang w:val="x-none" w:eastAsia="x-none"/>
        </w:rPr>
      </w:pPr>
      <w:r w:rsidRPr="006133E8">
        <w:rPr>
          <w:rFonts w:asciiTheme="majorHAnsi" w:eastAsia="Calibri" w:hAnsiTheme="majorHAnsi" w:cs="Arial"/>
          <w:sz w:val="22"/>
          <w:szCs w:val="22"/>
        </w:rPr>
        <w:t xml:space="preserve">El examen práctico se efectuará con un caso del área práctica donde el estudiante habrá realizado su rotación. Se distribuirán al azar entre las diferentes especialidades previstas en el programa de práctica </w:t>
      </w:r>
      <w:proofErr w:type="spellStart"/>
      <w:r w:rsidRPr="006133E8">
        <w:rPr>
          <w:rFonts w:asciiTheme="majorHAnsi" w:eastAsia="Calibri" w:hAnsiTheme="majorHAnsi" w:cs="Arial"/>
          <w:sz w:val="22"/>
          <w:szCs w:val="22"/>
        </w:rPr>
        <w:t>preprofesional</w:t>
      </w:r>
      <w:proofErr w:type="spellEnd"/>
      <w:r w:rsidRPr="006133E8">
        <w:rPr>
          <w:rFonts w:asciiTheme="majorHAnsi" w:eastAsia="Calibri" w:hAnsiTheme="majorHAnsi" w:cs="Arial"/>
          <w:sz w:val="22"/>
          <w:szCs w:val="22"/>
        </w:rPr>
        <w:t>.</w:t>
      </w:r>
    </w:p>
    <w:p w:rsidR="003D5FA4" w:rsidRPr="006133E8" w:rsidRDefault="003D5FA4" w:rsidP="006133E8">
      <w:pPr>
        <w:pStyle w:val="Sangradetextonormal"/>
        <w:tabs>
          <w:tab w:val="left" w:pos="426"/>
        </w:tabs>
        <w:ind w:left="0"/>
        <w:jc w:val="both"/>
        <w:rPr>
          <w:rFonts w:asciiTheme="majorHAnsi" w:eastAsia="Calibri" w:hAnsiTheme="majorHAnsi" w:cs="Arial"/>
          <w:sz w:val="22"/>
          <w:szCs w:val="22"/>
        </w:rPr>
      </w:pPr>
      <w:r w:rsidRPr="006133E8">
        <w:rPr>
          <w:rFonts w:asciiTheme="majorHAnsi" w:eastAsia="Calibri" w:hAnsiTheme="majorHAnsi" w:cs="Arial"/>
          <w:sz w:val="22"/>
          <w:szCs w:val="22"/>
        </w:rPr>
        <w:t xml:space="preserve">El ejercicio práctico se iniciará con la entrevista en el servicio que corresponda, se seleccionará un informe final de los casos previamente asignados, como complemento del ejercicio práctico. </w:t>
      </w:r>
    </w:p>
    <w:p w:rsidR="003D5FA4" w:rsidRPr="006133E8" w:rsidRDefault="003D5FA4" w:rsidP="006133E8">
      <w:pPr>
        <w:pStyle w:val="Sangradetextonormal"/>
        <w:tabs>
          <w:tab w:val="left" w:pos="426"/>
        </w:tabs>
        <w:ind w:left="0"/>
        <w:jc w:val="both"/>
        <w:rPr>
          <w:rFonts w:asciiTheme="majorHAnsi" w:eastAsia="Calibri" w:hAnsiTheme="majorHAnsi" w:cs="Arial"/>
          <w:sz w:val="22"/>
          <w:szCs w:val="22"/>
        </w:rPr>
      </w:pPr>
      <w:r w:rsidRPr="006133E8">
        <w:rPr>
          <w:rFonts w:asciiTheme="majorHAnsi" w:eastAsia="Calibri" w:hAnsiTheme="majorHAnsi" w:cs="Arial"/>
          <w:sz w:val="22"/>
          <w:szCs w:val="22"/>
        </w:rPr>
        <w:lastRenderedPageBreak/>
        <w:t>El profesor tendrá una guía de observación para evaluar los diferentes aspectos a tomar en cuenta en la realización de un proceder según sea el caso.</w:t>
      </w:r>
    </w:p>
    <w:p w:rsidR="003D5FA4" w:rsidRPr="006133E8" w:rsidRDefault="003D5FA4" w:rsidP="006133E8">
      <w:pPr>
        <w:pStyle w:val="Sangradetextonormal"/>
        <w:tabs>
          <w:tab w:val="left" w:pos="426"/>
        </w:tabs>
        <w:ind w:left="0"/>
        <w:jc w:val="both"/>
        <w:rPr>
          <w:rFonts w:asciiTheme="majorHAnsi" w:hAnsiTheme="majorHAnsi" w:cs="Arial"/>
          <w:b/>
          <w:sz w:val="22"/>
          <w:szCs w:val="22"/>
        </w:rPr>
      </w:pPr>
      <w:r w:rsidRPr="006133E8">
        <w:rPr>
          <w:rFonts w:asciiTheme="majorHAnsi" w:hAnsiTheme="majorHAnsi" w:cs="Arial"/>
          <w:b/>
          <w:sz w:val="22"/>
          <w:szCs w:val="22"/>
        </w:rPr>
        <w:t>Precisiones sobre la base material requerida, (laboratorios, talleres, aulas especializadas, etc.) y en particular sobre la bibliografía básica a utilizar.</w:t>
      </w:r>
    </w:p>
    <w:p w:rsidR="003D5FA4" w:rsidRPr="006133E8" w:rsidRDefault="003D5FA4" w:rsidP="006133E8">
      <w:pPr>
        <w:pStyle w:val="Sangradetextonormal"/>
        <w:tabs>
          <w:tab w:val="left" w:pos="426"/>
        </w:tabs>
        <w:ind w:left="0"/>
        <w:jc w:val="both"/>
        <w:rPr>
          <w:rFonts w:asciiTheme="majorHAnsi" w:hAnsiTheme="majorHAnsi" w:cs="Arial"/>
          <w:sz w:val="22"/>
          <w:szCs w:val="22"/>
        </w:rPr>
      </w:pPr>
      <w:r w:rsidRPr="006133E8">
        <w:rPr>
          <w:rFonts w:asciiTheme="majorHAnsi" w:hAnsiTheme="majorHAnsi" w:cs="Arial"/>
          <w:sz w:val="22"/>
          <w:szCs w:val="22"/>
        </w:rPr>
        <w:t>En los centros donde sea posible se podrá hacer uso de aulas especializadas donde se encontrarán los medios necesarios para la realización de las prácticas de las asignaturas rectoras con las técnicas en el llenado de los modelos de la especialidad, existan todos los modelos para ejecutar las clases teórico prácticas. En el caso de no ser posible se organizará el horario docente para realizarlas en la Educación en el Trabajo, independientes de las horas que se le han destinado a ella.</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sz w:val="22"/>
          <w:szCs w:val="22"/>
        </w:rPr>
        <w:t xml:space="preserve">Resulta imprescindible que cada CES asegure la base bibliográfica recomendada en los programas de las asignaturas en cuanto a textos básicos y literatura de consulta, apoyándose además en materiales elaborados por los docentes para suplir cualquier carencia en este sentido. </w:t>
      </w:r>
    </w:p>
    <w:p w:rsidR="003D5FA4" w:rsidRPr="006133E8" w:rsidRDefault="003D5FA4" w:rsidP="006133E8">
      <w:pPr>
        <w:autoSpaceDE w:val="0"/>
        <w:autoSpaceDN w:val="0"/>
        <w:spacing w:after="120"/>
        <w:ind w:right="-91"/>
        <w:jc w:val="both"/>
        <w:rPr>
          <w:rFonts w:asciiTheme="majorHAnsi" w:hAnsiTheme="majorHAnsi" w:cs="Arial"/>
          <w:b/>
          <w:sz w:val="22"/>
          <w:szCs w:val="22"/>
        </w:rPr>
      </w:pPr>
      <w:r w:rsidRPr="006133E8">
        <w:rPr>
          <w:rFonts w:asciiTheme="majorHAnsi" w:hAnsiTheme="majorHAnsi" w:cs="Arial"/>
          <w:b/>
          <w:sz w:val="22"/>
          <w:szCs w:val="22"/>
        </w:rPr>
        <w:t xml:space="preserve">Indicaciones para la elaboración de los programas de las asignaturas del currículo propio y optativo. </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Se proponen 3 asignaturas para currículo propio donde se abordarán las siguientes temáticas</w:t>
      </w:r>
      <w:r w:rsidRPr="006133E8">
        <w:rPr>
          <w:rFonts w:asciiTheme="majorHAnsi" w:hAnsiTheme="majorHAnsi" w:cs="Arial"/>
          <w:bCs/>
          <w:sz w:val="22"/>
          <w:szCs w:val="22"/>
        </w:rPr>
        <w:t xml:space="preserve"> teniendo en cuenta las particularidades de cada territorio</w:t>
      </w:r>
      <w:r w:rsidRPr="006133E8">
        <w:rPr>
          <w:rFonts w:asciiTheme="majorHAnsi" w:hAnsiTheme="majorHAnsi" w:cs="Arial"/>
          <w:sz w:val="22"/>
          <w:szCs w:val="22"/>
        </w:rPr>
        <w:t xml:space="preserve">: </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w:t>
      </w:r>
      <w:r w:rsidRPr="006133E8">
        <w:rPr>
          <w:rFonts w:asciiTheme="majorHAnsi" w:hAnsiTheme="majorHAnsi" w:cs="Arial"/>
          <w:bCs/>
          <w:sz w:val="22"/>
          <w:szCs w:val="22"/>
        </w:rPr>
        <w:t xml:space="preserve">Administración en los servicios de Salud. </w:t>
      </w:r>
    </w:p>
    <w:p w:rsidR="003D5FA4" w:rsidRPr="006133E8" w:rsidRDefault="003D5FA4" w:rsidP="006133E8">
      <w:pPr>
        <w:autoSpaceDE w:val="0"/>
        <w:autoSpaceDN w:val="0"/>
        <w:spacing w:after="120"/>
        <w:ind w:right="-91"/>
        <w:jc w:val="both"/>
        <w:rPr>
          <w:rFonts w:asciiTheme="majorHAnsi" w:hAnsiTheme="majorHAnsi" w:cs="Arial"/>
          <w:bCs/>
          <w:sz w:val="22"/>
          <w:szCs w:val="22"/>
        </w:rPr>
      </w:pPr>
      <w:r w:rsidRPr="006133E8">
        <w:rPr>
          <w:rFonts w:asciiTheme="majorHAnsi" w:hAnsiTheme="majorHAnsi" w:cs="Arial"/>
          <w:bCs/>
          <w:sz w:val="22"/>
          <w:szCs w:val="22"/>
        </w:rPr>
        <w:t>-Formación Pedagógica para el tutor.</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bCs/>
          <w:sz w:val="22"/>
          <w:szCs w:val="22"/>
        </w:rPr>
        <w:t xml:space="preserve">-Nutrición. </w:t>
      </w:r>
    </w:p>
    <w:p w:rsidR="003D5FA4" w:rsidRPr="006133E8" w:rsidRDefault="003D5FA4" w:rsidP="006133E8">
      <w:pPr>
        <w:autoSpaceDE w:val="0"/>
        <w:autoSpaceDN w:val="0"/>
        <w:spacing w:after="120"/>
        <w:ind w:right="-91"/>
        <w:jc w:val="both"/>
        <w:rPr>
          <w:rFonts w:asciiTheme="majorHAnsi" w:hAnsiTheme="majorHAnsi" w:cs="Arial"/>
          <w:bCs/>
          <w:sz w:val="22"/>
          <w:szCs w:val="22"/>
        </w:rPr>
      </w:pPr>
      <w:r w:rsidRPr="006133E8">
        <w:rPr>
          <w:rFonts w:asciiTheme="majorHAnsi" w:hAnsiTheme="majorHAnsi" w:cs="Arial"/>
          <w:bCs/>
          <w:sz w:val="22"/>
          <w:szCs w:val="22"/>
        </w:rPr>
        <w:t xml:space="preserve">-Farmacología </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Se proponen 3 asignaturas para currículo Optativo donde se abordarán las siguientes temáticas</w:t>
      </w:r>
      <w:r w:rsidRPr="006133E8">
        <w:rPr>
          <w:rFonts w:asciiTheme="majorHAnsi" w:hAnsiTheme="majorHAnsi" w:cs="Arial"/>
          <w:bCs/>
          <w:sz w:val="22"/>
          <w:szCs w:val="22"/>
        </w:rPr>
        <w:t xml:space="preserve"> teniendo en cuenta las particularidades de cada territorio</w:t>
      </w:r>
      <w:r w:rsidRPr="006133E8">
        <w:rPr>
          <w:rFonts w:asciiTheme="majorHAnsi" w:hAnsiTheme="majorHAnsi" w:cs="Arial"/>
          <w:sz w:val="22"/>
          <w:szCs w:val="22"/>
        </w:rPr>
        <w:t xml:space="preserve">: </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-Estrategias medioambientales para el desarrollo sostenible.</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-Elementos de Medicina Natural y Tradicional.</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-Bioseguridad.</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-La cultura en función de la especialidad.</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-Temas actualizados de salud.</w:t>
      </w:r>
    </w:p>
    <w:p w:rsidR="003D5FA4" w:rsidRPr="006133E8" w:rsidRDefault="003D5FA4" w:rsidP="006133E8">
      <w:pPr>
        <w:autoSpaceDE w:val="0"/>
        <w:autoSpaceDN w:val="0"/>
        <w:spacing w:after="120"/>
        <w:ind w:right="-91"/>
        <w:jc w:val="both"/>
        <w:rPr>
          <w:rFonts w:asciiTheme="majorHAnsi" w:hAnsiTheme="majorHAnsi" w:cs="Arial"/>
          <w:sz w:val="22"/>
          <w:szCs w:val="22"/>
        </w:rPr>
      </w:pPr>
      <w:r w:rsidRPr="006133E8">
        <w:rPr>
          <w:rFonts w:asciiTheme="majorHAnsi" w:hAnsiTheme="majorHAnsi" w:cs="Arial"/>
          <w:sz w:val="22"/>
          <w:szCs w:val="22"/>
        </w:rPr>
        <w:t xml:space="preserve">-Idiomas extranjeros. </w:t>
      </w:r>
    </w:p>
    <w:p w:rsidR="003D5FA4" w:rsidRPr="006133E8" w:rsidRDefault="003D5FA4" w:rsidP="006133E8">
      <w:pPr>
        <w:spacing w:after="120"/>
        <w:jc w:val="both"/>
        <w:rPr>
          <w:rFonts w:asciiTheme="majorHAnsi" w:hAnsiTheme="majorHAnsi" w:cs="Arial"/>
          <w:sz w:val="22"/>
          <w:szCs w:val="22"/>
        </w:rPr>
      </w:pPr>
      <w:r w:rsidRPr="006133E8">
        <w:rPr>
          <w:rFonts w:asciiTheme="majorHAnsi" w:hAnsiTheme="majorHAnsi" w:cs="Arial"/>
          <w:b/>
          <w:sz w:val="22"/>
          <w:szCs w:val="22"/>
        </w:rPr>
        <w:t xml:space="preserve">Bibliografía Básica. </w:t>
      </w:r>
    </w:p>
    <w:p w:rsidR="003D5FA4" w:rsidRPr="006133E8" w:rsidRDefault="003D5FA4" w:rsidP="001B3A98">
      <w:pPr>
        <w:numPr>
          <w:ilvl w:val="0"/>
          <w:numId w:val="5"/>
        </w:numPr>
        <w:ind w:left="1080"/>
        <w:jc w:val="both"/>
        <w:rPr>
          <w:rFonts w:asciiTheme="majorHAnsi" w:hAnsiTheme="majorHAnsi" w:cs="Arial"/>
          <w:sz w:val="22"/>
          <w:szCs w:val="22"/>
        </w:rPr>
      </w:pPr>
      <w:proofErr w:type="spellStart"/>
      <w:r w:rsidRPr="006133E8">
        <w:rPr>
          <w:rFonts w:asciiTheme="majorHAnsi" w:hAnsiTheme="majorHAnsi" w:cs="Arial"/>
          <w:sz w:val="22"/>
          <w:szCs w:val="22"/>
        </w:rPr>
        <w:t>Yordi</w:t>
      </w:r>
      <w:proofErr w:type="spellEnd"/>
      <w:r w:rsidRPr="006133E8">
        <w:rPr>
          <w:rFonts w:asciiTheme="majorHAnsi" w:hAnsiTheme="majorHAnsi" w:cs="Arial"/>
          <w:sz w:val="22"/>
          <w:szCs w:val="22"/>
        </w:rPr>
        <w:t xml:space="preserve"> García, Mirtha.</w:t>
      </w:r>
      <w:r w:rsidRPr="006133E8">
        <w:rPr>
          <w:rFonts w:asciiTheme="majorHAnsi" w:hAnsiTheme="majorHAnsi" w:cs="Arial"/>
          <w:sz w:val="22"/>
          <w:szCs w:val="22"/>
          <w:lang w:val="pt-BR"/>
        </w:rPr>
        <w:t xml:space="preserve"> Gomez </w:t>
      </w:r>
      <w:proofErr w:type="spellStart"/>
      <w:r w:rsidRPr="006133E8">
        <w:rPr>
          <w:rFonts w:asciiTheme="majorHAnsi" w:hAnsiTheme="majorHAnsi" w:cs="Arial"/>
          <w:sz w:val="22"/>
          <w:szCs w:val="22"/>
          <w:lang w:val="pt-BR"/>
        </w:rPr>
        <w:t>Cabezas</w:t>
      </w:r>
      <w:proofErr w:type="spellEnd"/>
      <w:r w:rsidRPr="006133E8">
        <w:rPr>
          <w:rFonts w:asciiTheme="majorHAnsi" w:hAnsiTheme="majorHAnsi" w:cs="Arial"/>
          <w:sz w:val="22"/>
          <w:szCs w:val="22"/>
          <w:lang w:val="pt-BR"/>
        </w:rPr>
        <w:t xml:space="preserve">, Enrique J. Caballero </w:t>
      </w:r>
      <w:proofErr w:type="spellStart"/>
      <w:r w:rsidRPr="006133E8">
        <w:rPr>
          <w:rFonts w:asciiTheme="majorHAnsi" w:hAnsiTheme="majorHAnsi" w:cs="Arial"/>
          <w:sz w:val="22"/>
          <w:szCs w:val="22"/>
          <w:lang w:val="pt-BR"/>
        </w:rPr>
        <w:t>Rivacoba</w:t>
      </w:r>
      <w:proofErr w:type="spellEnd"/>
      <w:r w:rsidRPr="006133E8">
        <w:rPr>
          <w:rFonts w:asciiTheme="majorHAnsi" w:hAnsiTheme="majorHAnsi" w:cs="Arial"/>
          <w:sz w:val="22"/>
          <w:szCs w:val="22"/>
          <w:lang w:val="pt-BR"/>
        </w:rPr>
        <w:t xml:space="preserve">, </w:t>
      </w:r>
      <w:proofErr w:type="spellStart"/>
      <w:r w:rsidRPr="006133E8">
        <w:rPr>
          <w:rFonts w:asciiTheme="majorHAnsi" w:hAnsiTheme="majorHAnsi" w:cs="Arial"/>
          <w:sz w:val="22"/>
          <w:szCs w:val="22"/>
          <w:lang w:val="pt-BR"/>
        </w:rPr>
        <w:t>María</w:t>
      </w:r>
      <w:proofErr w:type="spellEnd"/>
      <w:r w:rsidRPr="006133E8">
        <w:rPr>
          <w:rFonts w:asciiTheme="majorHAnsi" w:hAnsiTheme="majorHAnsi" w:cs="Arial"/>
          <w:sz w:val="22"/>
          <w:szCs w:val="22"/>
          <w:lang w:val="pt-BR"/>
        </w:rPr>
        <w:t xml:space="preserve"> Teresa. </w:t>
      </w:r>
      <w:r w:rsidRPr="006133E8">
        <w:rPr>
          <w:rFonts w:asciiTheme="majorHAnsi" w:hAnsiTheme="majorHAnsi" w:cs="Arial"/>
          <w:sz w:val="22"/>
          <w:szCs w:val="22"/>
        </w:rPr>
        <w:t xml:space="preserve">El Trabajo Social En Cuba Retos De La Profesión En El Siglo </w:t>
      </w:r>
      <w:proofErr w:type="spellStart"/>
      <w:r w:rsidRPr="006133E8">
        <w:rPr>
          <w:rFonts w:asciiTheme="majorHAnsi" w:hAnsiTheme="majorHAnsi" w:cs="Arial"/>
          <w:sz w:val="22"/>
          <w:szCs w:val="22"/>
        </w:rPr>
        <w:t>Xxi</w:t>
      </w:r>
      <w:proofErr w:type="spellEnd"/>
      <w:r w:rsidRPr="006133E8">
        <w:rPr>
          <w:rFonts w:asciiTheme="majorHAnsi" w:hAnsiTheme="majorHAnsi" w:cs="Arial"/>
          <w:sz w:val="22"/>
          <w:szCs w:val="22"/>
        </w:rPr>
        <w:t>.  </w:t>
      </w:r>
      <w:proofErr w:type="spellStart"/>
      <w:r w:rsidRPr="006133E8">
        <w:rPr>
          <w:rFonts w:asciiTheme="majorHAnsi" w:hAnsiTheme="majorHAnsi" w:cs="Arial"/>
          <w:sz w:val="22"/>
          <w:szCs w:val="22"/>
        </w:rPr>
        <w:t>Isbn</w:t>
      </w:r>
      <w:proofErr w:type="spellEnd"/>
      <w:r w:rsidRPr="006133E8">
        <w:rPr>
          <w:rFonts w:asciiTheme="majorHAnsi" w:hAnsiTheme="majorHAnsi" w:cs="Arial"/>
          <w:sz w:val="22"/>
          <w:szCs w:val="22"/>
        </w:rPr>
        <w:t xml:space="preserve"> 978-959-308-100-9.</w:t>
      </w:r>
    </w:p>
    <w:p w:rsidR="003D5FA4" w:rsidRPr="006133E8" w:rsidRDefault="003D5FA4" w:rsidP="001B3A98">
      <w:pPr>
        <w:numPr>
          <w:ilvl w:val="0"/>
          <w:numId w:val="5"/>
        </w:numPr>
        <w:jc w:val="both"/>
        <w:rPr>
          <w:rFonts w:asciiTheme="majorHAnsi" w:hAnsiTheme="majorHAnsi" w:cs="Arial"/>
          <w:sz w:val="22"/>
          <w:szCs w:val="22"/>
        </w:rPr>
      </w:pPr>
      <w:proofErr w:type="spellStart"/>
      <w:r w:rsidRPr="006133E8">
        <w:rPr>
          <w:rFonts w:asciiTheme="majorHAnsi" w:hAnsiTheme="majorHAnsi" w:cs="Arial"/>
          <w:sz w:val="22"/>
          <w:szCs w:val="22"/>
        </w:rPr>
        <w:t>Ander-Egg</w:t>
      </w:r>
      <w:proofErr w:type="spellEnd"/>
      <w:r w:rsidRPr="006133E8">
        <w:rPr>
          <w:rFonts w:asciiTheme="majorHAnsi" w:hAnsiTheme="majorHAnsi" w:cs="Arial"/>
          <w:sz w:val="22"/>
          <w:szCs w:val="22"/>
        </w:rPr>
        <w:t xml:space="preserve">, Ezequiel.: </w:t>
      </w:r>
      <w:r w:rsidRPr="006133E8">
        <w:rPr>
          <w:rFonts w:asciiTheme="majorHAnsi" w:hAnsiTheme="majorHAnsi" w:cs="Arial"/>
          <w:iCs/>
          <w:sz w:val="22"/>
          <w:szCs w:val="22"/>
        </w:rPr>
        <w:t>Historia Del Trabajo Social.</w:t>
      </w:r>
      <w:r w:rsidRPr="006133E8">
        <w:rPr>
          <w:rFonts w:asciiTheme="majorHAnsi" w:hAnsiTheme="majorHAnsi" w:cs="Arial"/>
          <w:sz w:val="22"/>
          <w:szCs w:val="22"/>
        </w:rPr>
        <w:t xml:space="preserve"> Editorial Ciencias Médicas. La Habana, 2007.</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rPr>
        <w:t>Colectivo De Autores. Metodología De La Investigación Científica Para La Tecnología De La Salud. FATESA. 2010</w:t>
      </w:r>
      <w:r w:rsidRPr="006133E8">
        <w:rPr>
          <w:rFonts w:asciiTheme="majorHAnsi" w:hAnsiTheme="majorHAnsi" w:cs="Arial"/>
          <w:bCs/>
          <w:sz w:val="22"/>
          <w:szCs w:val="22"/>
        </w:rPr>
        <w:t>.</w:t>
      </w:r>
    </w:p>
    <w:p w:rsidR="003D5FA4" w:rsidRPr="006133E8" w:rsidRDefault="003D5FA4" w:rsidP="001B3A98">
      <w:pPr>
        <w:numPr>
          <w:ilvl w:val="0"/>
          <w:numId w:val="5"/>
        </w:numPr>
        <w:tabs>
          <w:tab w:val="num" w:pos="720"/>
        </w:tabs>
        <w:jc w:val="both"/>
        <w:rPr>
          <w:rFonts w:asciiTheme="majorHAnsi" w:hAnsiTheme="majorHAnsi" w:cs="Arial"/>
          <w:sz w:val="22"/>
          <w:szCs w:val="22"/>
        </w:rPr>
      </w:pPr>
      <w:r w:rsidRPr="006133E8">
        <w:rPr>
          <w:rFonts w:asciiTheme="majorHAnsi" w:hAnsiTheme="majorHAnsi" w:cs="Arial"/>
          <w:sz w:val="22"/>
          <w:szCs w:val="22"/>
        </w:rPr>
        <w:t>Normas Y Procedimientos De Trabajo Social del MINSAP.</w:t>
      </w:r>
    </w:p>
    <w:p w:rsidR="003D5FA4" w:rsidRPr="006133E8" w:rsidRDefault="003D5FA4" w:rsidP="001B3A98">
      <w:pPr>
        <w:numPr>
          <w:ilvl w:val="0"/>
          <w:numId w:val="5"/>
        </w:numPr>
        <w:tabs>
          <w:tab w:val="num" w:pos="720"/>
        </w:tabs>
        <w:jc w:val="both"/>
        <w:rPr>
          <w:rFonts w:asciiTheme="majorHAnsi" w:hAnsiTheme="majorHAnsi" w:cs="Arial"/>
          <w:sz w:val="22"/>
          <w:szCs w:val="22"/>
        </w:rPr>
      </w:pPr>
      <w:proofErr w:type="spellStart"/>
      <w:r w:rsidRPr="006133E8">
        <w:rPr>
          <w:rFonts w:asciiTheme="majorHAnsi" w:hAnsiTheme="majorHAnsi" w:cs="Arial"/>
          <w:sz w:val="22"/>
          <w:szCs w:val="22"/>
          <w:lang w:val="pt-BR"/>
        </w:rPr>
        <w:t>Reglamento</w:t>
      </w:r>
      <w:proofErr w:type="spellEnd"/>
      <w:r w:rsidRPr="006133E8">
        <w:rPr>
          <w:rFonts w:asciiTheme="majorHAnsi" w:hAnsiTheme="majorHAnsi" w:cs="Arial"/>
          <w:sz w:val="22"/>
          <w:szCs w:val="22"/>
          <w:lang w:val="pt-BR"/>
        </w:rPr>
        <w:t xml:space="preserve"> General Centros Médicos Psicopedagógicos.</w:t>
      </w:r>
    </w:p>
    <w:p w:rsidR="003D5FA4" w:rsidRPr="006133E8" w:rsidRDefault="003D5FA4" w:rsidP="001B3A98">
      <w:pPr>
        <w:numPr>
          <w:ilvl w:val="0"/>
          <w:numId w:val="5"/>
        </w:numPr>
        <w:tabs>
          <w:tab w:val="num" w:pos="720"/>
        </w:tabs>
        <w:jc w:val="both"/>
        <w:rPr>
          <w:rFonts w:asciiTheme="majorHAnsi" w:hAnsiTheme="majorHAnsi" w:cs="Arial"/>
          <w:sz w:val="22"/>
          <w:szCs w:val="22"/>
        </w:rPr>
      </w:pPr>
      <w:r w:rsidRPr="006133E8">
        <w:rPr>
          <w:rFonts w:asciiTheme="majorHAnsi" w:hAnsiTheme="majorHAnsi" w:cs="Arial"/>
          <w:sz w:val="22"/>
          <w:szCs w:val="22"/>
        </w:rPr>
        <w:t>Reglamento General De Hogares De Ancianos.</w:t>
      </w:r>
    </w:p>
    <w:p w:rsidR="003D5FA4" w:rsidRPr="006133E8" w:rsidRDefault="003D5FA4" w:rsidP="001B3A98">
      <w:pPr>
        <w:numPr>
          <w:ilvl w:val="0"/>
          <w:numId w:val="5"/>
        </w:numPr>
        <w:tabs>
          <w:tab w:val="num" w:pos="720"/>
        </w:tabs>
        <w:jc w:val="both"/>
        <w:rPr>
          <w:rFonts w:asciiTheme="majorHAnsi" w:hAnsiTheme="majorHAnsi" w:cs="Arial"/>
          <w:sz w:val="22"/>
          <w:szCs w:val="22"/>
        </w:rPr>
      </w:pPr>
      <w:r w:rsidRPr="006133E8">
        <w:rPr>
          <w:rFonts w:asciiTheme="majorHAnsi" w:hAnsiTheme="majorHAnsi" w:cs="Arial"/>
          <w:sz w:val="22"/>
          <w:szCs w:val="22"/>
        </w:rPr>
        <w:t>Reglamento General De Casas De Abuelos</w:t>
      </w:r>
    </w:p>
    <w:p w:rsidR="003D5FA4" w:rsidRPr="006133E8" w:rsidRDefault="003D5FA4" w:rsidP="001B3A98">
      <w:pPr>
        <w:numPr>
          <w:ilvl w:val="0"/>
          <w:numId w:val="5"/>
        </w:numPr>
        <w:tabs>
          <w:tab w:val="num" w:pos="720"/>
        </w:tabs>
        <w:jc w:val="both"/>
        <w:rPr>
          <w:rFonts w:asciiTheme="majorHAnsi" w:hAnsiTheme="majorHAnsi" w:cs="Arial"/>
          <w:sz w:val="22"/>
          <w:szCs w:val="22"/>
        </w:rPr>
      </w:pPr>
      <w:r w:rsidRPr="006133E8">
        <w:rPr>
          <w:rFonts w:asciiTheme="majorHAnsi" w:hAnsiTheme="majorHAnsi" w:cs="Arial"/>
          <w:sz w:val="22"/>
          <w:szCs w:val="22"/>
        </w:rPr>
        <w:t>Manual de organización, procedimientos y funciones del servicio de adulto mayor y asistencia social del policlínico</w:t>
      </w:r>
    </w:p>
    <w:p w:rsidR="003D5FA4" w:rsidRPr="006133E8" w:rsidRDefault="003D5FA4" w:rsidP="001B3A98">
      <w:pPr>
        <w:numPr>
          <w:ilvl w:val="0"/>
          <w:numId w:val="5"/>
        </w:numPr>
        <w:tabs>
          <w:tab w:val="num" w:pos="720"/>
        </w:tabs>
        <w:jc w:val="both"/>
        <w:rPr>
          <w:rFonts w:asciiTheme="majorHAnsi" w:hAnsiTheme="majorHAnsi" w:cs="Arial"/>
          <w:sz w:val="22"/>
          <w:szCs w:val="22"/>
        </w:rPr>
      </w:pPr>
      <w:r w:rsidRPr="006133E8">
        <w:rPr>
          <w:rFonts w:asciiTheme="majorHAnsi" w:hAnsiTheme="majorHAnsi" w:cs="Arial"/>
          <w:sz w:val="22"/>
          <w:szCs w:val="22"/>
        </w:rPr>
        <w:lastRenderedPageBreak/>
        <w:t>Dirección nacional del adulto mayor y asistencia social metodología para la implementación de los servicios de temporales de respiro.</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rPr>
        <w:t xml:space="preserve">González Rodríguez, Nydia y Fernández Díaz, Argelia.: </w:t>
      </w:r>
      <w:r w:rsidRPr="006133E8">
        <w:rPr>
          <w:rFonts w:asciiTheme="majorHAnsi" w:hAnsiTheme="majorHAnsi" w:cs="Arial"/>
          <w:iCs/>
          <w:sz w:val="22"/>
          <w:szCs w:val="22"/>
        </w:rPr>
        <w:t xml:space="preserve">Metodología De La Educación Popular. </w:t>
      </w:r>
      <w:r w:rsidRPr="006133E8">
        <w:rPr>
          <w:rFonts w:asciiTheme="majorHAnsi" w:hAnsiTheme="majorHAnsi" w:cs="Arial"/>
          <w:sz w:val="22"/>
          <w:szCs w:val="22"/>
        </w:rPr>
        <w:t>Cie ¨Graciela Bustillos</w:t>
      </w:r>
      <w:r w:rsidRPr="006133E8">
        <w:rPr>
          <w:rFonts w:asciiTheme="majorHAnsi" w:hAnsiTheme="majorHAnsi" w:cs="Arial"/>
          <w:iCs/>
          <w:sz w:val="22"/>
          <w:szCs w:val="22"/>
        </w:rPr>
        <w:t xml:space="preserve">¨ </w:t>
      </w:r>
      <w:r w:rsidRPr="006133E8">
        <w:rPr>
          <w:rFonts w:asciiTheme="majorHAnsi" w:hAnsiTheme="majorHAnsi" w:cs="Arial"/>
          <w:sz w:val="22"/>
          <w:szCs w:val="22"/>
        </w:rPr>
        <w:t>Asociación De Pedagogos De Cuba. Ciudad De La Habana, 2004.</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rPr>
        <w:t xml:space="preserve">López Viera, Luis. (Compilador): </w:t>
      </w:r>
      <w:r w:rsidRPr="006133E8">
        <w:rPr>
          <w:rFonts w:asciiTheme="majorHAnsi" w:hAnsiTheme="majorHAnsi" w:cs="Arial"/>
          <w:iCs/>
          <w:sz w:val="22"/>
          <w:szCs w:val="22"/>
        </w:rPr>
        <w:t>Comunicación Social</w:t>
      </w:r>
      <w:r w:rsidRPr="006133E8">
        <w:rPr>
          <w:rFonts w:asciiTheme="majorHAnsi" w:hAnsiTheme="majorHAnsi" w:cs="Arial"/>
          <w:sz w:val="22"/>
          <w:szCs w:val="22"/>
        </w:rPr>
        <w:t>. Selección De Textos. Editorial Félix Varela. La Habana, 2003.</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lang w:val="es-ES_tradnl"/>
        </w:rPr>
        <w:t xml:space="preserve">Rodríguez Arce, María A.: </w:t>
      </w:r>
      <w:r w:rsidRPr="006133E8">
        <w:rPr>
          <w:rFonts w:asciiTheme="majorHAnsi" w:hAnsiTheme="majorHAnsi" w:cs="Arial"/>
          <w:iCs/>
          <w:sz w:val="22"/>
          <w:szCs w:val="22"/>
          <w:lang w:val="es-ES_tradnl"/>
        </w:rPr>
        <w:t>Técnicas Participativas</w:t>
      </w:r>
      <w:r w:rsidRPr="006133E8">
        <w:rPr>
          <w:rFonts w:asciiTheme="majorHAnsi" w:hAnsiTheme="majorHAnsi" w:cs="Arial"/>
          <w:sz w:val="22"/>
          <w:szCs w:val="22"/>
          <w:lang w:val="es-ES_tradnl"/>
        </w:rPr>
        <w:t xml:space="preserve">. </w:t>
      </w:r>
      <w:r w:rsidRPr="006133E8">
        <w:rPr>
          <w:rFonts w:asciiTheme="majorHAnsi" w:hAnsiTheme="majorHAnsi" w:cs="Arial"/>
          <w:sz w:val="22"/>
          <w:szCs w:val="22"/>
        </w:rPr>
        <w:t>Editorial Ciencias Médicas.  La Habana, 2008.</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rPr>
        <w:t xml:space="preserve">Romero, María Isabel Y Muñoz, </w:t>
      </w:r>
      <w:proofErr w:type="spellStart"/>
      <w:r w:rsidRPr="006133E8">
        <w:rPr>
          <w:rFonts w:asciiTheme="majorHAnsi" w:hAnsiTheme="majorHAnsi" w:cs="Arial"/>
          <w:sz w:val="22"/>
          <w:szCs w:val="22"/>
        </w:rPr>
        <w:t>Marla</w:t>
      </w:r>
      <w:proofErr w:type="spellEnd"/>
      <w:r w:rsidRPr="006133E8">
        <w:rPr>
          <w:rFonts w:asciiTheme="majorHAnsi" w:hAnsiTheme="majorHAnsi" w:cs="Arial"/>
          <w:sz w:val="22"/>
          <w:szCs w:val="22"/>
        </w:rPr>
        <w:t xml:space="preserve">.: </w:t>
      </w:r>
      <w:r w:rsidRPr="006133E8">
        <w:rPr>
          <w:rFonts w:asciiTheme="majorHAnsi" w:hAnsiTheme="majorHAnsi" w:cs="Arial"/>
          <w:iCs/>
          <w:sz w:val="22"/>
          <w:szCs w:val="22"/>
        </w:rPr>
        <w:t>Educación Popular Y Cambios Sociales: Desafíos Y Esperanzas.</w:t>
      </w:r>
      <w:r w:rsidRPr="006133E8">
        <w:rPr>
          <w:rFonts w:asciiTheme="majorHAnsi" w:hAnsiTheme="majorHAnsi" w:cs="Arial"/>
          <w:sz w:val="22"/>
          <w:szCs w:val="22"/>
        </w:rPr>
        <w:t xml:space="preserve"> Editorial Caminos. La Habana, 2005.</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lang w:val="es-ES_tradnl"/>
        </w:rPr>
        <w:t xml:space="preserve">Ruiz </w:t>
      </w:r>
      <w:proofErr w:type="spellStart"/>
      <w:r w:rsidRPr="006133E8">
        <w:rPr>
          <w:rFonts w:asciiTheme="majorHAnsi" w:hAnsiTheme="majorHAnsi" w:cs="Arial"/>
          <w:sz w:val="22"/>
          <w:szCs w:val="22"/>
          <w:lang w:val="es-ES_tradnl"/>
        </w:rPr>
        <w:t>Gonzélez</w:t>
      </w:r>
      <w:proofErr w:type="spellEnd"/>
      <w:r w:rsidRPr="006133E8">
        <w:rPr>
          <w:rFonts w:asciiTheme="majorHAnsi" w:hAnsiTheme="majorHAnsi" w:cs="Arial"/>
          <w:sz w:val="22"/>
          <w:szCs w:val="22"/>
          <w:lang w:val="es-ES_tradnl"/>
        </w:rPr>
        <w:t xml:space="preserve">, </w:t>
      </w:r>
      <w:proofErr w:type="spellStart"/>
      <w:r w:rsidRPr="006133E8">
        <w:rPr>
          <w:rFonts w:asciiTheme="majorHAnsi" w:hAnsiTheme="majorHAnsi" w:cs="Arial"/>
          <w:sz w:val="22"/>
          <w:szCs w:val="22"/>
          <w:lang w:val="es-ES_tradnl"/>
        </w:rPr>
        <w:t>Yamira</w:t>
      </w:r>
      <w:proofErr w:type="spellEnd"/>
      <w:r w:rsidRPr="006133E8">
        <w:rPr>
          <w:rFonts w:asciiTheme="majorHAnsi" w:hAnsiTheme="majorHAnsi" w:cs="Arial"/>
          <w:sz w:val="22"/>
          <w:szCs w:val="22"/>
          <w:lang w:val="es-ES_tradnl"/>
        </w:rPr>
        <w:t xml:space="preserve"> María</w:t>
      </w:r>
      <w:r w:rsidRPr="006133E8">
        <w:rPr>
          <w:rFonts w:asciiTheme="majorHAnsi" w:hAnsiTheme="majorHAnsi" w:cs="Arial"/>
          <w:iCs/>
          <w:sz w:val="22"/>
          <w:szCs w:val="22"/>
          <w:lang w:val="es-ES_tradnl"/>
        </w:rPr>
        <w:t>.: La Supervisión Y Su Aplicación En El Trabajo Social</w:t>
      </w:r>
      <w:r w:rsidRPr="006133E8">
        <w:rPr>
          <w:rFonts w:asciiTheme="majorHAnsi" w:hAnsiTheme="majorHAnsi" w:cs="Arial"/>
          <w:sz w:val="22"/>
          <w:szCs w:val="22"/>
          <w:lang w:val="es-ES_tradnl"/>
        </w:rPr>
        <w:t>.</w:t>
      </w:r>
      <w:r w:rsidRPr="006133E8">
        <w:rPr>
          <w:rFonts w:asciiTheme="majorHAnsi" w:hAnsiTheme="majorHAnsi" w:cs="Arial"/>
          <w:sz w:val="22"/>
          <w:szCs w:val="22"/>
        </w:rPr>
        <w:t xml:space="preserve"> Editorial Félix Varela. La Habana, 2006.</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rPr>
        <w:t xml:space="preserve">Urrutia Torres, L. Y González, G.: </w:t>
      </w:r>
      <w:r w:rsidRPr="006133E8">
        <w:rPr>
          <w:rFonts w:asciiTheme="majorHAnsi" w:hAnsiTheme="majorHAnsi" w:cs="Arial"/>
          <w:iCs/>
          <w:sz w:val="22"/>
          <w:szCs w:val="22"/>
        </w:rPr>
        <w:t>Metodología De La Investigación Social I. Selección De Lecturas</w:t>
      </w:r>
      <w:r w:rsidRPr="006133E8">
        <w:rPr>
          <w:rFonts w:asciiTheme="majorHAnsi" w:hAnsiTheme="majorHAnsi" w:cs="Arial"/>
          <w:sz w:val="22"/>
          <w:szCs w:val="22"/>
        </w:rPr>
        <w:t>.  Editorial Félix Varela. La Habana, 2003.</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lang w:val="es-MX"/>
        </w:rPr>
        <w:t xml:space="preserve">Vázquez, Aurora.: </w:t>
      </w:r>
      <w:r w:rsidRPr="006133E8">
        <w:rPr>
          <w:rFonts w:asciiTheme="majorHAnsi" w:hAnsiTheme="majorHAnsi" w:cs="Arial"/>
          <w:iCs/>
          <w:sz w:val="22"/>
          <w:szCs w:val="22"/>
          <w:lang w:val="es-MX"/>
        </w:rPr>
        <w:t>Trabajo Social I. Selección De Lecturas.</w:t>
      </w:r>
      <w:r w:rsidRPr="006133E8">
        <w:rPr>
          <w:rFonts w:asciiTheme="majorHAnsi" w:hAnsiTheme="majorHAnsi" w:cs="Arial"/>
          <w:sz w:val="22"/>
          <w:szCs w:val="22"/>
        </w:rPr>
        <w:t xml:space="preserve"> Editorial Félix Varela. La Habana, 2003.</w:t>
      </w:r>
    </w:p>
    <w:p w:rsidR="003D5FA4" w:rsidRPr="006133E8" w:rsidRDefault="003D5FA4" w:rsidP="001B3A98">
      <w:pPr>
        <w:numPr>
          <w:ilvl w:val="0"/>
          <w:numId w:val="5"/>
        </w:numPr>
        <w:jc w:val="both"/>
        <w:rPr>
          <w:rFonts w:asciiTheme="majorHAnsi" w:hAnsiTheme="majorHAnsi" w:cs="Arial"/>
          <w:sz w:val="22"/>
          <w:szCs w:val="22"/>
        </w:rPr>
      </w:pPr>
      <w:proofErr w:type="spellStart"/>
      <w:r w:rsidRPr="006133E8">
        <w:rPr>
          <w:rFonts w:asciiTheme="majorHAnsi" w:hAnsiTheme="majorHAnsi" w:cs="Arial"/>
          <w:sz w:val="22"/>
          <w:szCs w:val="22"/>
        </w:rPr>
        <w:t>Artiles</w:t>
      </w:r>
      <w:proofErr w:type="spellEnd"/>
      <w:r w:rsidRPr="006133E8">
        <w:rPr>
          <w:rFonts w:asciiTheme="majorHAnsi" w:hAnsiTheme="majorHAnsi" w:cs="Arial"/>
          <w:sz w:val="22"/>
          <w:szCs w:val="22"/>
        </w:rPr>
        <w:t xml:space="preserve">, L.; Otero, J.; Barrios, I.: </w:t>
      </w:r>
      <w:r w:rsidRPr="006133E8">
        <w:rPr>
          <w:rFonts w:asciiTheme="majorHAnsi" w:hAnsiTheme="majorHAnsi" w:cs="Arial"/>
          <w:iCs/>
          <w:sz w:val="22"/>
          <w:szCs w:val="22"/>
        </w:rPr>
        <w:t>Metodología De La Investigación. Para Las Ciencias De La Salud.</w:t>
      </w:r>
      <w:r w:rsidRPr="006133E8">
        <w:rPr>
          <w:rFonts w:asciiTheme="majorHAnsi" w:hAnsiTheme="majorHAnsi" w:cs="Arial"/>
          <w:sz w:val="22"/>
          <w:szCs w:val="22"/>
        </w:rPr>
        <w:t xml:space="preserve"> Editorial Ciencias Médicas, La Habana, 2009.</w:t>
      </w:r>
    </w:p>
    <w:p w:rsidR="003D5FA4" w:rsidRPr="006133E8" w:rsidRDefault="003D5FA4" w:rsidP="001B3A98">
      <w:pPr>
        <w:numPr>
          <w:ilvl w:val="0"/>
          <w:numId w:val="5"/>
        </w:numPr>
        <w:jc w:val="both"/>
        <w:rPr>
          <w:rFonts w:asciiTheme="majorHAnsi" w:hAnsiTheme="majorHAnsi" w:cs="Arial"/>
          <w:sz w:val="22"/>
          <w:szCs w:val="22"/>
        </w:rPr>
      </w:pPr>
      <w:r w:rsidRPr="006133E8">
        <w:rPr>
          <w:rFonts w:asciiTheme="majorHAnsi" w:hAnsiTheme="majorHAnsi" w:cs="Arial"/>
          <w:sz w:val="22"/>
          <w:szCs w:val="22"/>
        </w:rPr>
        <w:t xml:space="preserve">Toledo </w:t>
      </w:r>
      <w:proofErr w:type="spellStart"/>
      <w:r w:rsidRPr="006133E8">
        <w:rPr>
          <w:rFonts w:asciiTheme="majorHAnsi" w:hAnsiTheme="majorHAnsi" w:cs="Arial"/>
          <w:sz w:val="22"/>
          <w:szCs w:val="22"/>
        </w:rPr>
        <w:t>Curbelo</w:t>
      </w:r>
      <w:proofErr w:type="spellEnd"/>
      <w:r w:rsidRPr="006133E8">
        <w:rPr>
          <w:rFonts w:asciiTheme="majorHAnsi" w:hAnsiTheme="majorHAnsi" w:cs="Arial"/>
          <w:sz w:val="22"/>
          <w:szCs w:val="22"/>
        </w:rPr>
        <w:t xml:space="preserve">, José G. Fundamentos De Salud Pública. Tomos I Y </w:t>
      </w:r>
      <w:proofErr w:type="spellStart"/>
      <w:r w:rsidRPr="006133E8">
        <w:rPr>
          <w:rFonts w:asciiTheme="majorHAnsi" w:hAnsiTheme="majorHAnsi" w:cs="Arial"/>
          <w:sz w:val="22"/>
          <w:szCs w:val="22"/>
        </w:rPr>
        <w:t>Ii</w:t>
      </w:r>
      <w:proofErr w:type="spellEnd"/>
      <w:r w:rsidRPr="006133E8">
        <w:rPr>
          <w:rFonts w:asciiTheme="majorHAnsi" w:hAnsiTheme="majorHAnsi" w:cs="Arial"/>
          <w:sz w:val="22"/>
          <w:szCs w:val="22"/>
        </w:rPr>
        <w:t>. Editorial Ciencias Médicas, La Habana, 2004.</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bCs/>
          <w:sz w:val="22"/>
          <w:szCs w:val="22"/>
        </w:rPr>
        <w:t>Decreto Ley 234 Del 13 de agosto De 2003.</w:t>
      </w:r>
    </w:p>
    <w:p w:rsidR="003D5FA4" w:rsidRPr="006133E8" w:rsidRDefault="003D5FA4" w:rsidP="001B3A98">
      <w:pPr>
        <w:numPr>
          <w:ilvl w:val="0"/>
          <w:numId w:val="5"/>
        </w:numPr>
        <w:jc w:val="both"/>
        <w:rPr>
          <w:rFonts w:asciiTheme="majorHAnsi" w:hAnsiTheme="majorHAnsi" w:cs="Arial"/>
          <w:bCs/>
          <w:sz w:val="22"/>
          <w:szCs w:val="22"/>
        </w:rPr>
      </w:pPr>
      <w:r w:rsidRPr="006133E8">
        <w:rPr>
          <w:rFonts w:asciiTheme="majorHAnsi" w:hAnsiTheme="majorHAnsi" w:cs="Arial"/>
          <w:bCs/>
          <w:sz w:val="22"/>
          <w:szCs w:val="22"/>
        </w:rPr>
        <w:t>Decreto Ley 234 Del 13 de agosto De 2003.</w:t>
      </w:r>
    </w:p>
    <w:p w:rsidR="003D5FA4" w:rsidRPr="006133E8" w:rsidRDefault="003D5FA4" w:rsidP="001B3A98">
      <w:pPr>
        <w:numPr>
          <w:ilvl w:val="0"/>
          <w:numId w:val="5"/>
        </w:numPr>
        <w:tabs>
          <w:tab w:val="left" w:pos="480"/>
        </w:tabs>
        <w:jc w:val="both"/>
        <w:rPr>
          <w:rFonts w:asciiTheme="majorHAnsi" w:hAnsiTheme="majorHAnsi" w:cs="Arial"/>
          <w:sz w:val="22"/>
          <w:szCs w:val="22"/>
        </w:rPr>
      </w:pPr>
      <w:r w:rsidRPr="006133E8">
        <w:rPr>
          <w:rFonts w:asciiTheme="majorHAnsi" w:hAnsiTheme="majorHAnsi" w:cs="Arial"/>
          <w:sz w:val="22"/>
          <w:szCs w:val="22"/>
        </w:rPr>
        <w:t>El Código De La Niñez y la Juventud (Ley No 16 De 1978)</w:t>
      </w:r>
    </w:p>
    <w:p w:rsidR="003D5FA4" w:rsidRPr="006133E8" w:rsidRDefault="003D5FA4" w:rsidP="001B3A98">
      <w:pPr>
        <w:numPr>
          <w:ilvl w:val="0"/>
          <w:numId w:val="5"/>
        </w:numPr>
        <w:tabs>
          <w:tab w:val="left" w:pos="480"/>
        </w:tabs>
        <w:jc w:val="both"/>
        <w:rPr>
          <w:rFonts w:asciiTheme="majorHAnsi" w:hAnsiTheme="majorHAnsi" w:cs="Arial"/>
          <w:sz w:val="22"/>
          <w:szCs w:val="22"/>
        </w:rPr>
      </w:pPr>
      <w:r w:rsidRPr="006133E8">
        <w:rPr>
          <w:rFonts w:asciiTheme="majorHAnsi" w:hAnsiTheme="majorHAnsi" w:cs="Arial"/>
          <w:sz w:val="22"/>
          <w:szCs w:val="22"/>
        </w:rPr>
        <w:t>Ley 105/09y Reglamento De La Ley De Seguridad Social. Ministerio De Justicia, 2009.</w:t>
      </w:r>
    </w:p>
    <w:p w:rsidR="003D5FA4" w:rsidRPr="006133E8" w:rsidRDefault="003D5FA4" w:rsidP="001B3A98">
      <w:pPr>
        <w:numPr>
          <w:ilvl w:val="0"/>
          <w:numId w:val="5"/>
        </w:numPr>
        <w:tabs>
          <w:tab w:val="left" w:pos="480"/>
        </w:tabs>
        <w:jc w:val="both"/>
        <w:rPr>
          <w:rFonts w:asciiTheme="majorHAnsi" w:hAnsiTheme="majorHAnsi" w:cs="Arial"/>
          <w:sz w:val="22"/>
          <w:szCs w:val="22"/>
        </w:rPr>
      </w:pPr>
      <w:r w:rsidRPr="006133E8">
        <w:rPr>
          <w:rFonts w:asciiTheme="majorHAnsi" w:hAnsiTheme="majorHAnsi" w:cs="Arial"/>
          <w:sz w:val="22"/>
          <w:szCs w:val="22"/>
        </w:rPr>
        <w:t>Ley 62. Código Penal. Abril 1988.</w:t>
      </w:r>
    </w:p>
    <w:p w:rsidR="003D5FA4" w:rsidRPr="006133E8" w:rsidRDefault="003D5FA4" w:rsidP="001B3A98">
      <w:pPr>
        <w:numPr>
          <w:ilvl w:val="0"/>
          <w:numId w:val="5"/>
        </w:numPr>
        <w:tabs>
          <w:tab w:val="left" w:pos="480"/>
        </w:tabs>
        <w:jc w:val="both"/>
        <w:rPr>
          <w:rFonts w:asciiTheme="majorHAnsi" w:hAnsiTheme="majorHAnsi" w:cs="Arial"/>
          <w:sz w:val="22"/>
          <w:szCs w:val="22"/>
        </w:rPr>
      </w:pPr>
      <w:r w:rsidRPr="006133E8">
        <w:rPr>
          <w:rFonts w:asciiTheme="majorHAnsi" w:hAnsiTheme="majorHAnsi" w:cs="Arial"/>
          <w:sz w:val="22"/>
          <w:szCs w:val="22"/>
        </w:rPr>
        <w:t>Ley Del Registro Del Estado Civil (Ley No 51 De 1985)</w:t>
      </w:r>
    </w:p>
    <w:p w:rsidR="003D5FA4" w:rsidRPr="006133E8" w:rsidRDefault="003D5FA4" w:rsidP="001B3A98">
      <w:pPr>
        <w:numPr>
          <w:ilvl w:val="0"/>
          <w:numId w:val="5"/>
        </w:numPr>
        <w:tabs>
          <w:tab w:val="left" w:pos="480"/>
        </w:tabs>
        <w:jc w:val="both"/>
        <w:rPr>
          <w:rFonts w:asciiTheme="majorHAnsi" w:hAnsiTheme="majorHAnsi" w:cs="Arial"/>
          <w:bCs/>
          <w:sz w:val="22"/>
          <w:szCs w:val="22"/>
        </w:rPr>
      </w:pPr>
      <w:r w:rsidRPr="006133E8">
        <w:rPr>
          <w:rFonts w:asciiTheme="majorHAnsi" w:hAnsiTheme="majorHAnsi" w:cs="Arial"/>
          <w:bCs/>
          <w:sz w:val="22"/>
          <w:szCs w:val="22"/>
        </w:rPr>
        <w:t>Procedimientos Sobre La Asistencia Social. Abril, 2009 MTSS.</w:t>
      </w:r>
    </w:p>
    <w:p w:rsidR="003D5FA4" w:rsidRPr="006133E8" w:rsidRDefault="003D5FA4" w:rsidP="001B3A98">
      <w:pPr>
        <w:numPr>
          <w:ilvl w:val="0"/>
          <w:numId w:val="5"/>
        </w:numPr>
        <w:jc w:val="both"/>
        <w:rPr>
          <w:rFonts w:asciiTheme="majorHAnsi" w:hAnsiTheme="majorHAnsi" w:cs="Arial"/>
          <w:bCs/>
          <w:sz w:val="22"/>
          <w:szCs w:val="22"/>
        </w:rPr>
      </w:pPr>
      <w:r w:rsidRPr="006133E8">
        <w:rPr>
          <w:rFonts w:asciiTheme="majorHAnsi" w:hAnsiTheme="majorHAnsi" w:cs="Arial"/>
          <w:bCs/>
          <w:sz w:val="22"/>
          <w:szCs w:val="22"/>
        </w:rPr>
        <w:t>Programa De Empleo Para Las Personas Discapacitadas (</w:t>
      </w:r>
      <w:proofErr w:type="spellStart"/>
      <w:r w:rsidRPr="006133E8">
        <w:rPr>
          <w:rFonts w:asciiTheme="majorHAnsi" w:hAnsiTheme="majorHAnsi" w:cs="Arial"/>
          <w:bCs/>
          <w:sz w:val="22"/>
          <w:szCs w:val="22"/>
        </w:rPr>
        <w:t>Proemdis</w:t>
      </w:r>
      <w:proofErr w:type="spellEnd"/>
      <w:r w:rsidRPr="006133E8">
        <w:rPr>
          <w:rFonts w:asciiTheme="majorHAnsi" w:hAnsiTheme="majorHAnsi" w:cs="Arial"/>
          <w:bCs/>
          <w:sz w:val="22"/>
          <w:szCs w:val="22"/>
        </w:rPr>
        <w:t>). Ministerio De Trabajo Y Seguridad Social.</w:t>
      </w:r>
    </w:p>
    <w:p w:rsidR="003D5FA4" w:rsidRPr="006133E8" w:rsidRDefault="003D5FA4" w:rsidP="001B3A98">
      <w:pPr>
        <w:numPr>
          <w:ilvl w:val="0"/>
          <w:numId w:val="5"/>
        </w:numPr>
        <w:tabs>
          <w:tab w:val="left" w:pos="480"/>
        </w:tabs>
        <w:jc w:val="both"/>
        <w:rPr>
          <w:rFonts w:asciiTheme="majorHAnsi" w:hAnsiTheme="majorHAnsi" w:cs="Arial"/>
          <w:sz w:val="22"/>
          <w:szCs w:val="22"/>
        </w:rPr>
      </w:pPr>
      <w:r w:rsidRPr="006133E8">
        <w:rPr>
          <w:rFonts w:asciiTheme="majorHAnsi" w:hAnsiTheme="majorHAnsi" w:cs="Arial"/>
          <w:sz w:val="22"/>
          <w:szCs w:val="22"/>
        </w:rPr>
        <w:t xml:space="preserve">Resolución 22/2004. Reglamento De Las Relaciones Laborales De Las Personas Con Discapacidad. </w:t>
      </w:r>
      <w:r w:rsidRPr="006133E8">
        <w:rPr>
          <w:rFonts w:asciiTheme="majorHAnsi" w:hAnsiTheme="majorHAnsi" w:cs="Arial"/>
          <w:bCs/>
          <w:sz w:val="22"/>
          <w:szCs w:val="22"/>
        </w:rPr>
        <w:t>MTSS.</w:t>
      </w:r>
    </w:p>
    <w:p w:rsidR="003D5FA4" w:rsidRPr="006133E8" w:rsidRDefault="003D5FA4" w:rsidP="001B3A98">
      <w:pPr>
        <w:jc w:val="both"/>
        <w:rPr>
          <w:rFonts w:asciiTheme="majorHAnsi" w:hAnsiTheme="majorHAnsi" w:cs="Arial"/>
          <w:b/>
          <w:bCs/>
          <w:sz w:val="22"/>
          <w:szCs w:val="22"/>
        </w:rPr>
      </w:pPr>
      <w:r w:rsidRPr="006133E8">
        <w:rPr>
          <w:rFonts w:asciiTheme="majorHAnsi" w:hAnsiTheme="majorHAnsi" w:cs="Arial"/>
          <w:b/>
          <w:sz w:val="22"/>
          <w:szCs w:val="22"/>
        </w:rPr>
        <w:t xml:space="preserve">Bibliografía </w:t>
      </w:r>
      <w:r w:rsidRPr="006133E8">
        <w:rPr>
          <w:rFonts w:asciiTheme="majorHAnsi" w:hAnsiTheme="majorHAnsi" w:cs="Arial"/>
          <w:b/>
          <w:bCs/>
          <w:sz w:val="22"/>
          <w:szCs w:val="22"/>
        </w:rPr>
        <w:t xml:space="preserve">Complementaria:  </w:t>
      </w:r>
    </w:p>
    <w:p w:rsidR="003D5FA4" w:rsidRPr="006133E8" w:rsidRDefault="003D5FA4" w:rsidP="001B3A98">
      <w:pPr>
        <w:ind w:left="568"/>
        <w:jc w:val="both"/>
        <w:rPr>
          <w:rFonts w:asciiTheme="majorHAnsi" w:hAnsiTheme="majorHAnsi" w:cs="Arial"/>
          <w:sz w:val="22"/>
          <w:szCs w:val="22"/>
        </w:rPr>
      </w:pPr>
      <w:r w:rsidRPr="006133E8">
        <w:rPr>
          <w:rFonts w:asciiTheme="majorHAnsi" w:hAnsiTheme="majorHAnsi" w:cs="Arial"/>
          <w:sz w:val="22"/>
          <w:szCs w:val="22"/>
        </w:rPr>
        <w:t xml:space="preserve">1.Alayón, Norberto. </w:t>
      </w:r>
      <w:r w:rsidRPr="006133E8">
        <w:rPr>
          <w:rFonts w:asciiTheme="majorHAnsi" w:hAnsiTheme="majorHAnsi" w:cs="Arial"/>
          <w:iCs/>
          <w:sz w:val="22"/>
          <w:szCs w:val="22"/>
        </w:rPr>
        <w:t xml:space="preserve">Perspectiva Del Trabajo Social. </w:t>
      </w:r>
      <w:r w:rsidRPr="006133E8">
        <w:rPr>
          <w:rFonts w:asciiTheme="majorHAnsi" w:hAnsiTheme="majorHAnsi" w:cs="Arial"/>
          <w:sz w:val="22"/>
          <w:szCs w:val="22"/>
        </w:rPr>
        <w:t xml:space="preserve">Editorial </w:t>
      </w:r>
      <w:proofErr w:type="spellStart"/>
      <w:r w:rsidRPr="006133E8">
        <w:rPr>
          <w:rFonts w:asciiTheme="majorHAnsi" w:hAnsiTheme="majorHAnsi" w:cs="Arial"/>
          <w:sz w:val="22"/>
          <w:szCs w:val="22"/>
        </w:rPr>
        <w:t>Humanitas</w:t>
      </w:r>
      <w:proofErr w:type="spellEnd"/>
      <w:r w:rsidRPr="006133E8">
        <w:rPr>
          <w:rFonts w:asciiTheme="majorHAnsi" w:hAnsiTheme="majorHAnsi" w:cs="Arial"/>
          <w:sz w:val="22"/>
          <w:szCs w:val="22"/>
        </w:rPr>
        <w:t xml:space="preserve">. Buenos Aires, 1985. </w:t>
      </w:r>
    </w:p>
    <w:p w:rsidR="003D5FA4" w:rsidRPr="006133E8" w:rsidRDefault="003D5FA4" w:rsidP="001B3A98">
      <w:pPr>
        <w:numPr>
          <w:ilvl w:val="0"/>
          <w:numId w:val="8"/>
        </w:numPr>
        <w:jc w:val="both"/>
        <w:rPr>
          <w:rFonts w:asciiTheme="majorHAnsi" w:hAnsiTheme="majorHAnsi" w:cs="Arial"/>
          <w:sz w:val="22"/>
          <w:szCs w:val="22"/>
          <w:lang w:val="es-ES_tradnl"/>
        </w:rPr>
      </w:pPr>
      <w:proofErr w:type="spellStart"/>
      <w:r w:rsidRPr="006133E8">
        <w:rPr>
          <w:rFonts w:asciiTheme="majorHAnsi" w:hAnsiTheme="majorHAnsi" w:cs="Arial"/>
          <w:sz w:val="22"/>
          <w:szCs w:val="22"/>
          <w:lang w:val="es-ES_tradnl"/>
        </w:rPr>
        <w:t>Ander-Egg</w:t>
      </w:r>
      <w:proofErr w:type="spellEnd"/>
      <w:r w:rsidRPr="006133E8">
        <w:rPr>
          <w:rFonts w:asciiTheme="majorHAnsi" w:hAnsiTheme="majorHAnsi" w:cs="Arial"/>
          <w:sz w:val="22"/>
          <w:szCs w:val="22"/>
          <w:lang w:val="es-ES_tradnl"/>
        </w:rPr>
        <w:t xml:space="preserve">, E.: </w:t>
      </w:r>
      <w:r w:rsidRPr="006133E8">
        <w:rPr>
          <w:rFonts w:asciiTheme="majorHAnsi" w:hAnsiTheme="majorHAnsi" w:cs="Arial"/>
          <w:iCs/>
          <w:sz w:val="22"/>
          <w:szCs w:val="22"/>
          <w:lang w:val="es-ES_tradnl"/>
        </w:rPr>
        <w:t>Metodología Del Trabajo Social</w:t>
      </w:r>
      <w:r w:rsidRPr="006133E8">
        <w:rPr>
          <w:rFonts w:asciiTheme="majorHAnsi" w:hAnsiTheme="majorHAnsi" w:cs="Arial"/>
          <w:sz w:val="22"/>
          <w:szCs w:val="22"/>
          <w:lang w:val="es-ES_tradnl"/>
        </w:rPr>
        <w:t xml:space="preserve">. Instituto De Ciencias Sociales Aplicadas. Editora Gráficas Díaz, </w:t>
      </w:r>
      <w:proofErr w:type="spellStart"/>
      <w:r w:rsidRPr="006133E8">
        <w:rPr>
          <w:rFonts w:asciiTheme="majorHAnsi" w:hAnsiTheme="majorHAnsi" w:cs="Arial"/>
          <w:sz w:val="22"/>
          <w:szCs w:val="22"/>
          <w:lang w:val="es-ES_tradnl"/>
        </w:rPr>
        <w:t>Sl</w:t>
      </w:r>
      <w:proofErr w:type="spellEnd"/>
      <w:r w:rsidRPr="006133E8">
        <w:rPr>
          <w:rFonts w:asciiTheme="majorHAnsi" w:hAnsiTheme="majorHAnsi" w:cs="Arial"/>
          <w:sz w:val="22"/>
          <w:szCs w:val="22"/>
          <w:lang w:val="es-ES_tradnl"/>
        </w:rPr>
        <w:t>. Marte, 6. Alicante. España, 1982.</w:t>
      </w:r>
    </w:p>
    <w:p w:rsidR="003D5FA4" w:rsidRPr="006133E8" w:rsidRDefault="003D5FA4" w:rsidP="001B3A98">
      <w:pPr>
        <w:numPr>
          <w:ilvl w:val="0"/>
          <w:numId w:val="8"/>
        </w:numPr>
        <w:jc w:val="both"/>
        <w:rPr>
          <w:rFonts w:asciiTheme="majorHAnsi" w:hAnsiTheme="majorHAnsi" w:cs="Arial"/>
          <w:sz w:val="22"/>
          <w:szCs w:val="22"/>
        </w:rPr>
      </w:pPr>
      <w:proofErr w:type="spellStart"/>
      <w:r w:rsidRPr="006133E8">
        <w:rPr>
          <w:rFonts w:asciiTheme="majorHAnsi" w:hAnsiTheme="majorHAnsi" w:cs="Arial"/>
          <w:sz w:val="22"/>
          <w:szCs w:val="22"/>
        </w:rPr>
        <w:t>Ander-Egg</w:t>
      </w:r>
      <w:proofErr w:type="spellEnd"/>
      <w:r w:rsidRPr="006133E8">
        <w:rPr>
          <w:rFonts w:asciiTheme="majorHAnsi" w:hAnsiTheme="majorHAnsi" w:cs="Arial"/>
          <w:sz w:val="22"/>
          <w:szCs w:val="22"/>
        </w:rPr>
        <w:t xml:space="preserve">, Ezequiel. </w:t>
      </w:r>
      <w:r w:rsidRPr="006133E8">
        <w:rPr>
          <w:rFonts w:asciiTheme="majorHAnsi" w:hAnsiTheme="majorHAnsi" w:cs="Arial"/>
          <w:iCs/>
          <w:sz w:val="22"/>
          <w:szCs w:val="22"/>
        </w:rPr>
        <w:t>¿Qué Es El Trabajo Social?</w:t>
      </w:r>
      <w:r w:rsidRPr="006133E8">
        <w:rPr>
          <w:rFonts w:asciiTheme="majorHAnsi" w:hAnsiTheme="majorHAnsi" w:cs="Arial"/>
          <w:sz w:val="22"/>
          <w:szCs w:val="22"/>
        </w:rPr>
        <w:t xml:space="preserve"> Editorial </w:t>
      </w:r>
      <w:proofErr w:type="spellStart"/>
      <w:r w:rsidRPr="006133E8">
        <w:rPr>
          <w:rFonts w:asciiTheme="majorHAnsi" w:hAnsiTheme="majorHAnsi" w:cs="Arial"/>
          <w:sz w:val="22"/>
          <w:szCs w:val="22"/>
        </w:rPr>
        <w:t>Humanitas</w:t>
      </w:r>
      <w:proofErr w:type="spellEnd"/>
      <w:r w:rsidRPr="006133E8">
        <w:rPr>
          <w:rFonts w:asciiTheme="majorHAnsi" w:hAnsiTheme="majorHAnsi" w:cs="Arial"/>
          <w:sz w:val="22"/>
          <w:szCs w:val="22"/>
        </w:rPr>
        <w:t xml:space="preserve">. Buenos Aires, 1994.  </w:t>
      </w:r>
    </w:p>
    <w:p w:rsidR="003D5FA4" w:rsidRPr="006133E8" w:rsidRDefault="003D5FA4" w:rsidP="001B3A98">
      <w:pPr>
        <w:numPr>
          <w:ilvl w:val="0"/>
          <w:numId w:val="8"/>
        </w:numPr>
        <w:ind w:right="2"/>
        <w:jc w:val="both"/>
        <w:rPr>
          <w:rFonts w:asciiTheme="majorHAnsi" w:hAnsiTheme="majorHAnsi" w:cs="Arial"/>
          <w:sz w:val="22"/>
          <w:szCs w:val="22"/>
        </w:rPr>
      </w:pPr>
      <w:proofErr w:type="spellStart"/>
      <w:r w:rsidRPr="006133E8">
        <w:rPr>
          <w:rFonts w:asciiTheme="majorHAnsi" w:hAnsiTheme="majorHAnsi" w:cs="Arial"/>
          <w:sz w:val="22"/>
          <w:szCs w:val="22"/>
        </w:rPr>
        <w:t>Arés</w:t>
      </w:r>
      <w:proofErr w:type="spellEnd"/>
      <w:r w:rsidRPr="006133E8">
        <w:rPr>
          <w:rFonts w:asciiTheme="majorHAnsi" w:hAnsiTheme="majorHAnsi" w:cs="Arial"/>
          <w:sz w:val="22"/>
          <w:szCs w:val="22"/>
        </w:rPr>
        <w:t xml:space="preserve"> </w:t>
      </w:r>
      <w:proofErr w:type="spellStart"/>
      <w:r w:rsidRPr="006133E8">
        <w:rPr>
          <w:rFonts w:asciiTheme="majorHAnsi" w:hAnsiTheme="majorHAnsi" w:cs="Arial"/>
          <w:sz w:val="22"/>
          <w:szCs w:val="22"/>
        </w:rPr>
        <w:t>Muzio</w:t>
      </w:r>
      <w:proofErr w:type="spellEnd"/>
      <w:r w:rsidRPr="006133E8">
        <w:rPr>
          <w:rFonts w:asciiTheme="majorHAnsi" w:hAnsiTheme="majorHAnsi" w:cs="Arial"/>
          <w:sz w:val="22"/>
          <w:szCs w:val="22"/>
        </w:rPr>
        <w:t xml:space="preserve">, Patricia. </w:t>
      </w:r>
      <w:r w:rsidRPr="006133E8">
        <w:rPr>
          <w:rFonts w:asciiTheme="majorHAnsi" w:hAnsiTheme="majorHAnsi" w:cs="Arial"/>
          <w:iCs/>
          <w:sz w:val="22"/>
          <w:szCs w:val="22"/>
        </w:rPr>
        <w:t>Familia Y Convivencia</w:t>
      </w:r>
      <w:r w:rsidRPr="006133E8">
        <w:rPr>
          <w:rFonts w:asciiTheme="majorHAnsi" w:hAnsiTheme="majorHAnsi" w:cs="Arial"/>
          <w:sz w:val="22"/>
          <w:szCs w:val="22"/>
        </w:rPr>
        <w:t>. Editorial Científico-Técnica. La Habana, 2004.</w:t>
      </w:r>
    </w:p>
    <w:p w:rsidR="003D5FA4" w:rsidRPr="006133E8" w:rsidRDefault="003D5FA4" w:rsidP="001B3A98">
      <w:pPr>
        <w:numPr>
          <w:ilvl w:val="0"/>
          <w:numId w:val="8"/>
        </w:numPr>
        <w:ind w:right="2"/>
        <w:jc w:val="both"/>
        <w:rPr>
          <w:rFonts w:asciiTheme="majorHAnsi" w:hAnsiTheme="majorHAnsi" w:cs="Arial"/>
          <w:sz w:val="22"/>
          <w:szCs w:val="22"/>
        </w:rPr>
      </w:pPr>
      <w:proofErr w:type="spellStart"/>
      <w:r w:rsidRPr="006133E8">
        <w:rPr>
          <w:rFonts w:asciiTheme="majorHAnsi" w:hAnsiTheme="majorHAnsi" w:cs="Arial"/>
          <w:sz w:val="22"/>
          <w:szCs w:val="22"/>
        </w:rPr>
        <w:t>Arés</w:t>
      </w:r>
      <w:proofErr w:type="spellEnd"/>
      <w:r w:rsidRPr="006133E8">
        <w:rPr>
          <w:rFonts w:asciiTheme="majorHAnsi" w:hAnsiTheme="majorHAnsi" w:cs="Arial"/>
          <w:sz w:val="22"/>
          <w:szCs w:val="22"/>
        </w:rPr>
        <w:t xml:space="preserve"> </w:t>
      </w:r>
      <w:proofErr w:type="spellStart"/>
      <w:r w:rsidRPr="006133E8">
        <w:rPr>
          <w:rFonts w:asciiTheme="majorHAnsi" w:hAnsiTheme="majorHAnsi" w:cs="Arial"/>
          <w:sz w:val="22"/>
          <w:szCs w:val="22"/>
        </w:rPr>
        <w:t>Muzio</w:t>
      </w:r>
      <w:proofErr w:type="spellEnd"/>
      <w:r w:rsidRPr="006133E8">
        <w:rPr>
          <w:rFonts w:asciiTheme="majorHAnsi" w:hAnsiTheme="majorHAnsi" w:cs="Arial"/>
          <w:sz w:val="22"/>
          <w:szCs w:val="22"/>
        </w:rPr>
        <w:t xml:space="preserve">, Patricia. </w:t>
      </w:r>
      <w:r w:rsidRPr="006133E8">
        <w:rPr>
          <w:rFonts w:asciiTheme="majorHAnsi" w:hAnsiTheme="majorHAnsi" w:cs="Arial"/>
          <w:iCs/>
          <w:sz w:val="22"/>
          <w:szCs w:val="22"/>
        </w:rPr>
        <w:t>La Familia Una Mirada Desde La Psicología</w:t>
      </w:r>
      <w:r w:rsidRPr="006133E8">
        <w:rPr>
          <w:rFonts w:asciiTheme="majorHAnsi" w:hAnsiTheme="majorHAnsi" w:cs="Arial"/>
          <w:sz w:val="22"/>
          <w:szCs w:val="22"/>
        </w:rPr>
        <w:t>. Editorial Científico-Técnica. La Habana, 2010.</w:t>
      </w:r>
    </w:p>
    <w:p w:rsidR="003D5FA4" w:rsidRPr="006133E8" w:rsidRDefault="003D5FA4" w:rsidP="001B3A98">
      <w:pPr>
        <w:numPr>
          <w:ilvl w:val="0"/>
          <w:numId w:val="8"/>
        </w:numPr>
        <w:jc w:val="both"/>
        <w:rPr>
          <w:rFonts w:asciiTheme="majorHAnsi" w:hAnsiTheme="majorHAnsi" w:cs="Arial"/>
          <w:sz w:val="22"/>
          <w:szCs w:val="22"/>
        </w:rPr>
      </w:pPr>
      <w:proofErr w:type="spellStart"/>
      <w:r w:rsidRPr="006133E8">
        <w:rPr>
          <w:rFonts w:asciiTheme="majorHAnsi" w:hAnsiTheme="majorHAnsi" w:cs="Arial"/>
          <w:sz w:val="22"/>
          <w:szCs w:val="22"/>
        </w:rPr>
        <w:t>Arés</w:t>
      </w:r>
      <w:proofErr w:type="spellEnd"/>
      <w:r w:rsidRPr="006133E8">
        <w:rPr>
          <w:rFonts w:asciiTheme="majorHAnsi" w:hAnsiTheme="majorHAnsi" w:cs="Arial"/>
          <w:sz w:val="22"/>
          <w:szCs w:val="22"/>
        </w:rPr>
        <w:t xml:space="preserve"> </w:t>
      </w:r>
      <w:proofErr w:type="spellStart"/>
      <w:r w:rsidRPr="006133E8">
        <w:rPr>
          <w:rFonts w:asciiTheme="majorHAnsi" w:hAnsiTheme="majorHAnsi" w:cs="Arial"/>
          <w:sz w:val="22"/>
          <w:szCs w:val="22"/>
        </w:rPr>
        <w:t>Muzio</w:t>
      </w:r>
      <w:proofErr w:type="spellEnd"/>
      <w:r w:rsidRPr="006133E8">
        <w:rPr>
          <w:rFonts w:asciiTheme="majorHAnsi" w:hAnsiTheme="majorHAnsi" w:cs="Arial"/>
          <w:sz w:val="22"/>
          <w:szCs w:val="22"/>
        </w:rPr>
        <w:t xml:space="preserve">, Patricia. </w:t>
      </w:r>
      <w:r w:rsidRPr="006133E8">
        <w:rPr>
          <w:rFonts w:asciiTheme="majorHAnsi" w:hAnsiTheme="majorHAnsi" w:cs="Arial"/>
          <w:iCs/>
          <w:sz w:val="22"/>
          <w:szCs w:val="22"/>
        </w:rPr>
        <w:t>Mi Familia Es Así</w:t>
      </w:r>
      <w:r w:rsidRPr="006133E8">
        <w:rPr>
          <w:rFonts w:asciiTheme="majorHAnsi" w:hAnsiTheme="majorHAnsi" w:cs="Arial"/>
          <w:sz w:val="22"/>
          <w:szCs w:val="22"/>
        </w:rPr>
        <w:t>. Editorial De Ciencias Sociales. La Habana, 1990.</w:t>
      </w:r>
    </w:p>
    <w:p w:rsidR="003D5FA4" w:rsidRPr="006133E8" w:rsidRDefault="003D5FA4" w:rsidP="001B3A98">
      <w:pPr>
        <w:numPr>
          <w:ilvl w:val="0"/>
          <w:numId w:val="8"/>
        </w:numPr>
        <w:jc w:val="both"/>
        <w:rPr>
          <w:rFonts w:asciiTheme="majorHAnsi" w:hAnsiTheme="majorHAnsi" w:cs="Arial"/>
          <w:sz w:val="22"/>
          <w:szCs w:val="22"/>
        </w:rPr>
      </w:pPr>
      <w:proofErr w:type="spellStart"/>
      <w:r w:rsidRPr="006133E8">
        <w:rPr>
          <w:rFonts w:asciiTheme="majorHAnsi" w:hAnsiTheme="majorHAnsi" w:cs="Arial"/>
          <w:sz w:val="22"/>
          <w:szCs w:val="22"/>
        </w:rPr>
        <w:t>Arés</w:t>
      </w:r>
      <w:proofErr w:type="spellEnd"/>
      <w:r w:rsidRPr="006133E8">
        <w:rPr>
          <w:rFonts w:asciiTheme="majorHAnsi" w:hAnsiTheme="majorHAnsi" w:cs="Arial"/>
          <w:sz w:val="22"/>
          <w:szCs w:val="22"/>
        </w:rPr>
        <w:t xml:space="preserve"> </w:t>
      </w:r>
      <w:proofErr w:type="spellStart"/>
      <w:r w:rsidRPr="006133E8">
        <w:rPr>
          <w:rFonts w:asciiTheme="majorHAnsi" w:hAnsiTheme="majorHAnsi" w:cs="Arial"/>
          <w:sz w:val="22"/>
          <w:szCs w:val="22"/>
        </w:rPr>
        <w:t>Muzio</w:t>
      </w:r>
      <w:proofErr w:type="spellEnd"/>
      <w:r w:rsidRPr="006133E8">
        <w:rPr>
          <w:rFonts w:asciiTheme="majorHAnsi" w:hAnsiTheme="majorHAnsi" w:cs="Arial"/>
          <w:sz w:val="22"/>
          <w:szCs w:val="22"/>
        </w:rPr>
        <w:t xml:space="preserve">, Patricia. </w:t>
      </w:r>
      <w:r w:rsidRPr="006133E8">
        <w:rPr>
          <w:rFonts w:asciiTheme="majorHAnsi" w:hAnsiTheme="majorHAnsi" w:cs="Arial"/>
          <w:iCs/>
          <w:sz w:val="22"/>
          <w:szCs w:val="22"/>
        </w:rPr>
        <w:t>Psicología De La Familia. Una Aproximación A Su Estudio</w:t>
      </w:r>
      <w:r w:rsidRPr="006133E8">
        <w:rPr>
          <w:rFonts w:asciiTheme="majorHAnsi" w:hAnsiTheme="majorHAnsi" w:cs="Arial"/>
          <w:sz w:val="22"/>
          <w:szCs w:val="22"/>
        </w:rPr>
        <w:t>. Editorial Ciencias Médicas. La Habana, 2007.</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sz w:val="22"/>
          <w:szCs w:val="22"/>
        </w:rPr>
        <w:t xml:space="preserve">De Urrutia Barroso, Lourdes. (Compiladora): </w:t>
      </w:r>
      <w:r w:rsidRPr="006133E8">
        <w:rPr>
          <w:rFonts w:asciiTheme="majorHAnsi" w:hAnsiTheme="majorHAnsi" w:cs="Arial"/>
          <w:iCs/>
          <w:sz w:val="22"/>
          <w:szCs w:val="22"/>
        </w:rPr>
        <w:t>Sociología Y Trabajo Social Aplicado. Selección De Lecturas.</w:t>
      </w:r>
      <w:r w:rsidRPr="006133E8">
        <w:rPr>
          <w:rFonts w:asciiTheme="majorHAnsi" w:hAnsiTheme="majorHAnsi" w:cs="Arial"/>
          <w:sz w:val="22"/>
          <w:szCs w:val="22"/>
        </w:rPr>
        <w:t xml:space="preserve"> Editorial Félix Varela. La Habana, 2003.</w:t>
      </w:r>
    </w:p>
    <w:p w:rsidR="003D5FA4" w:rsidRPr="006133E8" w:rsidRDefault="003D5FA4" w:rsidP="001B3A98">
      <w:pPr>
        <w:numPr>
          <w:ilvl w:val="0"/>
          <w:numId w:val="8"/>
        </w:numPr>
        <w:jc w:val="both"/>
        <w:rPr>
          <w:rFonts w:asciiTheme="majorHAnsi" w:hAnsiTheme="majorHAnsi" w:cs="Arial"/>
          <w:sz w:val="22"/>
          <w:szCs w:val="22"/>
        </w:rPr>
      </w:pPr>
      <w:proofErr w:type="spellStart"/>
      <w:r w:rsidRPr="006133E8">
        <w:rPr>
          <w:rFonts w:asciiTheme="majorHAnsi" w:hAnsiTheme="majorHAnsi" w:cs="Arial"/>
          <w:sz w:val="22"/>
          <w:szCs w:val="22"/>
        </w:rPr>
        <w:t>Domenech</w:t>
      </w:r>
      <w:proofErr w:type="spellEnd"/>
      <w:r w:rsidRPr="006133E8">
        <w:rPr>
          <w:rFonts w:asciiTheme="majorHAnsi" w:hAnsiTheme="majorHAnsi" w:cs="Arial"/>
          <w:sz w:val="22"/>
          <w:szCs w:val="22"/>
        </w:rPr>
        <w:t xml:space="preserve"> López, Yolanda.: </w:t>
      </w:r>
      <w:r w:rsidRPr="006133E8">
        <w:rPr>
          <w:rFonts w:asciiTheme="majorHAnsi" w:hAnsiTheme="majorHAnsi" w:cs="Arial"/>
          <w:iCs/>
          <w:sz w:val="22"/>
          <w:szCs w:val="22"/>
        </w:rPr>
        <w:t>Introducción Al Trabajo Social Con Grupos</w:t>
      </w:r>
      <w:r w:rsidRPr="006133E8">
        <w:rPr>
          <w:rFonts w:asciiTheme="majorHAnsi" w:hAnsiTheme="majorHAnsi" w:cs="Arial"/>
          <w:sz w:val="22"/>
          <w:szCs w:val="22"/>
        </w:rPr>
        <w:t xml:space="preserve">. </w:t>
      </w:r>
      <w:r w:rsidRPr="006133E8">
        <w:rPr>
          <w:rFonts w:asciiTheme="majorHAnsi" w:hAnsiTheme="majorHAnsi" w:cs="Arial"/>
          <w:iCs/>
          <w:sz w:val="22"/>
          <w:szCs w:val="22"/>
        </w:rPr>
        <w:t>Manual De Apuntes.</w:t>
      </w:r>
      <w:r w:rsidRPr="006133E8">
        <w:rPr>
          <w:rFonts w:asciiTheme="majorHAnsi" w:hAnsiTheme="majorHAnsi" w:cs="Arial"/>
          <w:sz w:val="22"/>
          <w:szCs w:val="22"/>
        </w:rPr>
        <w:t xml:space="preserve"> Editorial Félix Varela. La Habana, 2003.</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sz w:val="22"/>
          <w:szCs w:val="22"/>
        </w:rPr>
        <w:lastRenderedPageBreak/>
        <w:t xml:space="preserve">Aylwin De Barros Et Al. </w:t>
      </w:r>
      <w:r w:rsidRPr="006133E8">
        <w:rPr>
          <w:rFonts w:asciiTheme="majorHAnsi" w:hAnsiTheme="majorHAnsi" w:cs="Arial"/>
          <w:iCs/>
          <w:sz w:val="22"/>
          <w:szCs w:val="22"/>
        </w:rPr>
        <w:t xml:space="preserve">Un Enfoque Operativo De La </w:t>
      </w:r>
      <w:proofErr w:type="gramStart"/>
      <w:r w:rsidRPr="006133E8">
        <w:rPr>
          <w:rFonts w:asciiTheme="majorHAnsi" w:hAnsiTheme="majorHAnsi" w:cs="Arial"/>
          <w:iCs/>
          <w:sz w:val="22"/>
          <w:szCs w:val="22"/>
        </w:rPr>
        <w:t>Metodología  Del</w:t>
      </w:r>
      <w:proofErr w:type="gramEnd"/>
      <w:r w:rsidRPr="006133E8">
        <w:rPr>
          <w:rFonts w:asciiTheme="majorHAnsi" w:hAnsiTheme="majorHAnsi" w:cs="Arial"/>
          <w:iCs/>
          <w:sz w:val="22"/>
          <w:szCs w:val="22"/>
        </w:rPr>
        <w:t xml:space="preserve"> Trabajo Social. </w:t>
      </w:r>
      <w:r w:rsidRPr="006133E8">
        <w:rPr>
          <w:rFonts w:asciiTheme="majorHAnsi" w:hAnsiTheme="majorHAnsi" w:cs="Arial"/>
          <w:sz w:val="22"/>
          <w:szCs w:val="22"/>
        </w:rPr>
        <w:t xml:space="preserve">Buenos Aires. </w:t>
      </w:r>
      <w:proofErr w:type="gramStart"/>
      <w:r w:rsidRPr="006133E8">
        <w:rPr>
          <w:rFonts w:asciiTheme="majorHAnsi" w:hAnsiTheme="majorHAnsi" w:cs="Arial"/>
          <w:sz w:val="22"/>
          <w:szCs w:val="22"/>
        </w:rPr>
        <w:t xml:space="preserve">Editorial  </w:t>
      </w:r>
      <w:proofErr w:type="spellStart"/>
      <w:r w:rsidRPr="006133E8">
        <w:rPr>
          <w:rFonts w:asciiTheme="majorHAnsi" w:hAnsiTheme="majorHAnsi" w:cs="Arial"/>
          <w:sz w:val="22"/>
          <w:szCs w:val="22"/>
        </w:rPr>
        <w:t>Humanitas</w:t>
      </w:r>
      <w:proofErr w:type="spellEnd"/>
      <w:proofErr w:type="gramEnd"/>
      <w:r w:rsidRPr="006133E8">
        <w:rPr>
          <w:rFonts w:asciiTheme="majorHAnsi" w:hAnsiTheme="majorHAnsi" w:cs="Arial"/>
          <w:sz w:val="22"/>
          <w:szCs w:val="22"/>
        </w:rPr>
        <w:t>, 1982.</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sz w:val="22"/>
          <w:szCs w:val="22"/>
        </w:rPr>
        <w:t xml:space="preserve">Benítez, </w:t>
      </w:r>
      <w:proofErr w:type="spellStart"/>
      <w:r w:rsidRPr="006133E8">
        <w:rPr>
          <w:rFonts w:asciiTheme="majorHAnsi" w:hAnsiTheme="majorHAnsi" w:cs="Arial"/>
          <w:sz w:val="22"/>
          <w:szCs w:val="22"/>
        </w:rPr>
        <w:t>Maria</w:t>
      </w:r>
      <w:proofErr w:type="spellEnd"/>
      <w:r w:rsidRPr="006133E8">
        <w:rPr>
          <w:rFonts w:asciiTheme="majorHAnsi" w:hAnsiTheme="majorHAnsi" w:cs="Arial"/>
          <w:sz w:val="22"/>
          <w:szCs w:val="22"/>
        </w:rPr>
        <w:t xml:space="preserve"> E.: </w:t>
      </w:r>
      <w:r w:rsidRPr="006133E8">
        <w:rPr>
          <w:rFonts w:asciiTheme="majorHAnsi" w:hAnsiTheme="majorHAnsi" w:cs="Arial"/>
          <w:iCs/>
          <w:sz w:val="22"/>
          <w:szCs w:val="22"/>
        </w:rPr>
        <w:t>La Familia Cubana</w:t>
      </w:r>
      <w:r w:rsidRPr="006133E8">
        <w:rPr>
          <w:rFonts w:asciiTheme="majorHAnsi" w:hAnsiTheme="majorHAnsi" w:cs="Arial"/>
          <w:sz w:val="22"/>
          <w:szCs w:val="22"/>
        </w:rPr>
        <w:t>. Editorial De Ciencias Sociales. La Habana, 2003.</w:t>
      </w:r>
    </w:p>
    <w:p w:rsidR="003D5FA4" w:rsidRPr="006133E8" w:rsidRDefault="003D5FA4" w:rsidP="001B3A98">
      <w:pPr>
        <w:numPr>
          <w:ilvl w:val="0"/>
          <w:numId w:val="8"/>
        </w:numPr>
        <w:jc w:val="both"/>
        <w:rPr>
          <w:rFonts w:asciiTheme="majorHAnsi" w:hAnsiTheme="majorHAnsi" w:cs="Arial"/>
          <w:sz w:val="22"/>
          <w:szCs w:val="22"/>
        </w:rPr>
      </w:pPr>
      <w:proofErr w:type="spellStart"/>
      <w:r w:rsidRPr="006133E8">
        <w:rPr>
          <w:rFonts w:asciiTheme="majorHAnsi" w:hAnsiTheme="majorHAnsi" w:cs="Arial"/>
          <w:sz w:val="22"/>
          <w:szCs w:val="22"/>
        </w:rPr>
        <w:t>Chaqueceda</w:t>
      </w:r>
      <w:proofErr w:type="spellEnd"/>
      <w:r w:rsidRPr="006133E8">
        <w:rPr>
          <w:rFonts w:asciiTheme="majorHAnsi" w:hAnsiTheme="majorHAnsi" w:cs="Arial"/>
          <w:sz w:val="22"/>
          <w:szCs w:val="22"/>
        </w:rPr>
        <w:t xml:space="preserve">, Armando. </w:t>
      </w:r>
      <w:r w:rsidRPr="006133E8">
        <w:rPr>
          <w:rFonts w:asciiTheme="majorHAnsi" w:hAnsiTheme="majorHAnsi" w:cs="Arial"/>
          <w:iCs/>
          <w:sz w:val="22"/>
          <w:szCs w:val="22"/>
        </w:rPr>
        <w:t>Participación Y Espacio Asociativo.</w:t>
      </w:r>
      <w:r w:rsidRPr="006133E8">
        <w:rPr>
          <w:rFonts w:asciiTheme="majorHAnsi" w:hAnsiTheme="majorHAnsi" w:cs="Arial"/>
          <w:sz w:val="22"/>
          <w:szCs w:val="22"/>
        </w:rPr>
        <w:t xml:space="preserve"> Publicaciones Acuario Centro Félix Varela. La Habana, 2008.</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sz w:val="22"/>
          <w:szCs w:val="22"/>
        </w:rPr>
        <w:t xml:space="preserve">Colectivo De Autores. </w:t>
      </w:r>
      <w:r w:rsidRPr="006133E8">
        <w:rPr>
          <w:rFonts w:asciiTheme="majorHAnsi" w:hAnsiTheme="majorHAnsi" w:cs="Arial"/>
          <w:iCs/>
          <w:sz w:val="22"/>
          <w:szCs w:val="22"/>
        </w:rPr>
        <w:t>Participación Social En Cuba</w:t>
      </w:r>
      <w:r w:rsidRPr="006133E8">
        <w:rPr>
          <w:rFonts w:asciiTheme="majorHAnsi" w:hAnsiTheme="majorHAnsi" w:cs="Arial"/>
          <w:sz w:val="22"/>
          <w:szCs w:val="22"/>
        </w:rPr>
        <w:t>. Centro De Investigaciones Psicológicas Y Sociológicas. Ciudad De La Habana, 2004.</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sz w:val="22"/>
          <w:szCs w:val="22"/>
        </w:rPr>
        <w:t xml:space="preserve">Colectivo De Autores.: </w:t>
      </w:r>
      <w:r w:rsidRPr="006133E8">
        <w:rPr>
          <w:rFonts w:asciiTheme="majorHAnsi" w:hAnsiTheme="majorHAnsi" w:cs="Arial"/>
          <w:iCs/>
          <w:sz w:val="22"/>
          <w:szCs w:val="22"/>
        </w:rPr>
        <w:t>Psicoterapia General</w:t>
      </w:r>
      <w:r w:rsidRPr="006133E8">
        <w:rPr>
          <w:rFonts w:asciiTheme="majorHAnsi" w:hAnsiTheme="majorHAnsi" w:cs="Arial"/>
          <w:sz w:val="22"/>
          <w:szCs w:val="22"/>
        </w:rPr>
        <w:t>. Editorial Félix Varela. La Habana, 2004.</w:t>
      </w:r>
    </w:p>
    <w:p w:rsidR="003D5FA4" w:rsidRPr="006133E8" w:rsidRDefault="003D5FA4" w:rsidP="001B3A98">
      <w:pPr>
        <w:numPr>
          <w:ilvl w:val="0"/>
          <w:numId w:val="8"/>
        </w:numPr>
        <w:tabs>
          <w:tab w:val="left" w:pos="480"/>
        </w:tabs>
        <w:jc w:val="both"/>
        <w:rPr>
          <w:rFonts w:asciiTheme="majorHAnsi" w:hAnsiTheme="majorHAnsi" w:cs="Arial"/>
          <w:sz w:val="22"/>
          <w:szCs w:val="22"/>
        </w:rPr>
      </w:pPr>
      <w:r w:rsidRPr="006133E8">
        <w:rPr>
          <w:rFonts w:asciiTheme="majorHAnsi" w:hAnsiTheme="majorHAnsi" w:cs="Arial"/>
          <w:sz w:val="22"/>
          <w:szCs w:val="22"/>
        </w:rPr>
        <w:t xml:space="preserve">Matilla Correa, </w:t>
      </w:r>
      <w:proofErr w:type="spellStart"/>
      <w:r w:rsidRPr="006133E8">
        <w:rPr>
          <w:rFonts w:asciiTheme="majorHAnsi" w:hAnsiTheme="majorHAnsi" w:cs="Arial"/>
          <w:sz w:val="22"/>
          <w:szCs w:val="22"/>
        </w:rPr>
        <w:t>Andry</w:t>
      </w:r>
      <w:proofErr w:type="spellEnd"/>
      <w:r w:rsidRPr="006133E8">
        <w:rPr>
          <w:rFonts w:asciiTheme="majorHAnsi" w:hAnsiTheme="majorHAnsi" w:cs="Arial"/>
          <w:sz w:val="22"/>
          <w:szCs w:val="22"/>
        </w:rPr>
        <w:t xml:space="preserve">:(Coordinador) Introducción Al Estudio Del </w:t>
      </w:r>
      <w:proofErr w:type="spellStart"/>
      <w:r w:rsidRPr="006133E8">
        <w:rPr>
          <w:rFonts w:asciiTheme="majorHAnsi" w:hAnsiTheme="majorHAnsi" w:cs="Arial"/>
          <w:sz w:val="22"/>
          <w:szCs w:val="22"/>
        </w:rPr>
        <w:t>Derecho.Editorial</w:t>
      </w:r>
      <w:proofErr w:type="spellEnd"/>
      <w:r w:rsidRPr="006133E8">
        <w:rPr>
          <w:rFonts w:asciiTheme="majorHAnsi" w:hAnsiTheme="majorHAnsi" w:cs="Arial"/>
          <w:sz w:val="22"/>
          <w:szCs w:val="22"/>
        </w:rPr>
        <w:t xml:space="preserve"> Félix Varela, La Habana, 2004.</w:t>
      </w:r>
    </w:p>
    <w:p w:rsidR="003D5FA4" w:rsidRPr="006133E8" w:rsidRDefault="003D5FA4" w:rsidP="001B3A98">
      <w:pPr>
        <w:numPr>
          <w:ilvl w:val="0"/>
          <w:numId w:val="8"/>
        </w:numPr>
        <w:tabs>
          <w:tab w:val="left" w:pos="480"/>
        </w:tabs>
        <w:jc w:val="both"/>
        <w:rPr>
          <w:rFonts w:asciiTheme="majorHAnsi" w:hAnsiTheme="majorHAnsi" w:cs="Arial"/>
          <w:sz w:val="22"/>
          <w:szCs w:val="22"/>
        </w:rPr>
      </w:pPr>
      <w:r w:rsidRPr="006133E8">
        <w:rPr>
          <w:rFonts w:asciiTheme="majorHAnsi" w:hAnsiTheme="majorHAnsi" w:cs="Arial"/>
          <w:sz w:val="22"/>
          <w:szCs w:val="22"/>
        </w:rPr>
        <w:t xml:space="preserve">Muñoz De Bustillo, Rafael: El Estado De Bienestar En El Cambio De </w:t>
      </w:r>
      <w:proofErr w:type="spellStart"/>
      <w:r w:rsidRPr="006133E8">
        <w:rPr>
          <w:rFonts w:asciiTheme="majorHAnsi" w:hAnsiTheme="majorHAnsi" w:cs="Arial"/>
          <w:sz w:val="22"/>
          <w:szCs w:val="22"/>
        </w:rPr>
        <w:t>Siglo.Editorial</w:t>
      </w:r>
      <w:proofErr w:type="spellEnd"/>
      <w:r w:rsidRPr="006133E8">
        <w:rPr>
          <w:rFonts w:asciiTheme="majorHAnsi" w:hAnsiTheme="majorHAnsi" w:cs="Arial"/>
          <w:sz w:val="22"/>
          <w:szCs w:val="22"/>
        </w:rPr>
        <w:t xml:space="preserve"> Félix Varela, La Habana, 2004.</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sz w:val="22"/>
          <w:szCs w:val="22"/>
        </w:rPr>
        <w:t xml:space="preserve">Nivel De Intervención Individual. Temas 4,5 Y 6. </w:t>
      </w:r>
      <w:proofErr w:type="spellStart"/>
      <w:r w:rsidRPr="006133E8">
        <w:rPr>
          <w:rFonts w:asciiTheme="majorHAnsi" w:hAnsiTheme="majorHAnsi" w:cs="Arial"/>
          <w:sz w:val="22"/>
          <w:szCs w:val="22"/>
        </w:rPr>
        <w:t>Modulo</w:t>
      </w:r>
      <w:proofErr w:type="spellEnd"/>
      <w:r w:rsidRPr="006133E8">
        <w:rPr>
          <w:rFonts w:asciiTheme="majorHAnsi" w:hAnsiTheme="majorHAnsi" w:cs="Arial"/>
          <w:sz w:val="22"/>
          <w:szCs w:val="22"/>
        </w:rPr>
        <w:t xml:space="preserve"> 6 (</w:t>
      </w:r>
      <w:proofErr w:type="gramStart"/>
      <w:r w:rsidRPr="006133E8">
        <w:rPr>
          <w:rFonts w:asciiTheme="majorHAnsi" w:hAnsiTheme="majorHAnsi" w:cs="Arial"/>
          <w:sz w:val="22"/>
          <w:szCs w:val="22"/>
        </w:rPr>
        <w:t>Cont.)Curso</w:t>
      </w:r>
      <w:proofErr w:type="gramEnd"/>
      <w:r w:rsidRPr="006133E8">
        <w:rPr>
          <w:rFonts w:asciiTheme="majorHAnsi" w:hAnsiTheme="majorHAnsi" w:cs="Arial"/>
          <w:sz w:val="22"/>
          <w:szCs w:val="22"/>
        </w:rPr>
        <w:t xml:space="preserve"> De Formación De Trabajadores Sociales. Folleto.</w:t>
      </w:r>
    </w:p>
    <w:p w:rsidR="003D5FA4" w:rsidRPr="006133E8" w:rsidRDefault="003D5FA4" w:rsidP="001B3A98">
      <w:pPr>
        <w:numPr>
          <w:ilvl w:val="0"/>
          <w:numId w:val="8"/>
        </w:numPr>
        <w:jc w:val="both"/>
        <w:rPr>
          <w:rFonts w:asciiTheme="majorHAnsi" w:hAnsiTheme="majorHAnsi" w:cs="Arial"/>
          <w:sz w:val="22"/>
          <w:szCs w:val="22"/>
        </w:rPr>
      </w:pPr>
      <w:r w:rsidRPr="006133E8">
        <w:rPr>
          <w:rFonts w:asciiTheme="majorHAnsi" w:hAnsiTheme="majorHAnsi" w:cs="Arial"/>
          <w:sz w:val="22"/>
          <w:szCs w:val="22"/>
        </w:rPr>
        <w:t xml:space="preserve">Política Social Y Prevención. Módulo 5. Curso De Formación De Trabajadores </w:t>
      </w:r>
      <w:proofErr w:type="spellStart"/>
      <w:r w:rsidRPr="006133E8">
        <w:rPr>
          <w:rFonts w:asciiTheme="majorHAnsi" w:hAnsiTheme="majorHAnsi" w:cs="Arial"/>
          <w:sz w:val="22"/>
          <w:szCs w:val="22"/>
        </w:rPr>
        <w:t>Sociales.Folleto</w:t>
      </w:r>
      <w:proofErr w:type="spellEnd"/>
      <w:r w:rsidRPr="006133E8">
        <w:rPr>
          <w:rFonts w:asciiTheme="majorHAnsi" w:hAnsiTheme="majorHAnsi" w:cs="Arial"/>
          <w:sz w:val="22"/>
          <w:szCs w:val="22"/>
        </w:rPr>
        <w:t>.</w:t>
      </w:r>
    </w:p>
    <w:p w:rsidR="003D5FA4" w:rsidRPr="006133E8" w:rsidRDefault="003D5FA4" w:rsidP="001B3A98">
      <w:pPr>
        <w:numPr>
          <w:ilvl w:val="0"/>
          <w:numId w:val="8"/>
        </w:numPr>
        <w:tabs>
          <w:tab w:val="left" w:pos="480"/>
        </w:tabs>
        <w:jc w:val="both"/>
        <w:rPr>
          <w:rFonts w:asciiTheme="majorHAnsi" w:hAnsiTheme="majorHAnsi" w:cs="Arial"/>
          <w:sz w:val="22"/>
          <w:szCs w:val="22"/>
        </w:rPr>
      </w:pPr>
      <w:r w:rsidRPr="006133E8">
        <w:rPr>
          <w:rFonts w:asciiTheme="majorHAnsi" w:hAnsiTheme="majorHAnsi" w:cs="Arial"/>
          <w:sz w:val="22"/>
          <w:szCs w:val="22"/>
        </w:rPr>
        <w:t>Valdés Díaz, Caridad Del Carmen: (Coordinadora) Compendio De Derecho Civil. Editorial Félix Varela, La Habana, 2004.</w:t>
      </w:r>
    </w:p>
    <w:p w:rsidR="003D5FA4" w:rsidRPr="006133E8" w:rsidRDefault="003D5FA4" w:rsidP="001B3A98">
      <w:pPr>
        <w:jc w:val="both"/>
        <w:rPr>
          <w:rFonts w:asciiTheme="majorHAnsi" w:hAnsiTheme="majorHAnsi" w:cs="Arial"/>
          <w:sz w:val="22"/>
          <w:szCs w:val="22"/>
        </w:rPr>
      </w:pPr>
      <w:r w:rsidRPr="006133E8">
        <w:rPr>
          <w:rFonts w:asciiTheme="majorHAnsi" w:hAnsiTheme="majorHAnsi" w:cs="Arial"/>
          <w:sz w:val="22"/>
          <w:szCs w:val="22"/>
        </w:rPr>
        <w:br w:type="page"/>
      </w:r>
    </w:p>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lastRenderedPageBreak/>
        <w:t>REPÚBLICA DE CUBA</w:t>
      </w:r>
    </w:p>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MINISTERIO DE EDUCACIÓN SUPERIOR</w:t>
      </w:r>
    </w:p>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PLAN DEL PROCESO DOCENTE</w:t>
      </w:r>
    </w:p>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EDUCACIÓN SUPERIOR DE CICLO CORTO</w:t>
      </w:r>
    </w:p>
    <w:p w:rsidR="003D5FA4" w:rsidRPr="006133E8" w:rsidRDefault="003D5FA4" w:rsidP="006133E8">
      <w:pPr>
        <w:jc w:val="center"/>
        <w:rPr>
          <w:rFonts w:asciiTheme="majorHAnsi" w:hAnsiTheme="majorHAnsi" w:cs="Arial"/>
          <w:b/>
          <w:sz w:val="22"/>
          <w:szCs w:val="22"/>
        </w:rPr>
      </w:pPr>
    </w:p>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t xml:space="preserve">                     APROBADO: _______________</w:t>
      </w:r>
    </w:p>
    <w:p w:rsidR="003D5FA4" w:rsidRPr="006133E8" w:rsidRDefault="003D5FA4" w:rsidP="006133E8">
      <w:pPr>
        <w:rPr>
          <w:rFonts w:asciiTheme="majorHAnsi" w:hAnsiTheme="majorHAnsi" w:cs="Arial"/>
          <w:sz w:val="22"/>
          <w:szCs w:val="22"/>
        </w:rPr>
      </w:pPr>
      <w:r w:rsidRPr="006133E8">
        <w:rPr>
          <w:rFonts w:asciiTheme="majorHAnsi" w:hAnsiTheme="majorHAnsi" w:cs="Arial"/>
          <w:sz w:val="22"/>
          <w:szCs w:val="22"/>
        </w:rPr>
        <w:t>MODALIDAD:</w:t>
      </w:r>
      <w:r w:rsidRPr="006133E8">
        <w:rPr>
          <w:rFonts w:asciiTheme="majorHAnsi" w:hAnsiTheme="majorHAnsi" w:cs="Arial"/>
          <w:sz w:val="22"/>
          <w:szCs w:val="22"/>
        </w:rPr>
        <w:tab/>
        <w:t xml:space="preserve">Presencial         </w:t>
      </w:r>
      <w:r w:rsidRPr="006133E8">
        <w:rPr>
          <w:rFonts w:asciiTheme="majorHAnsi" w:hAnsiTheme="majorHAnsi" w:cs="Arial"/>
          <w:sz w:val="22"/>
          <w:szCs w:val="22"/>
        </w:rPr>
        <w:tab/>
      </w:r>
      <w:r w:rsidRPr="006133E8">
        <w:rPr>
          <w:rFonts w:asciiTheme="majorHAnsi" w:hAnsiTheme="majorHAnsi" w:cs="Arial"/>
          <w:sz w:val="22"/>
          <w:szCs w:val="22"/>
        </w:rPr>
        <w:tab/>
        <w:t xml:space="preserve">                DR. C. JOSÉ RAMÓN SABORIDO LOIDI</w:t>
      </w:r>
    </w:p>
    <w:p w:rsidR="003D5FA4" w:rsidRPr="006133E8" w:rsidRDefault="003D5FA4" w:rsidP="006133E8">
      <w:pPr>
        <w:rPr>
          <w:rFonts w:asciiTheme="majorHAnsi" w:hAnsiTheme="majorHAnsi" w:cs="Arial"/>
          <w:sz w:val="22"/>
          <w:szCs w:val="22"/>
        </w:rPr>
      </w:pPr>
      <w:r w:rsidRPr="006133E8">
        <w:rPr>
          <w:rFonts w:asciiTheme="majorHAnsi" w:hAnsiTheme="majorHAnsi" w:cs="Arial"/>
          <w:sz w:val="22"/>
          <w:szCs w:val="22"/>
        </w:rPr>
        <w:t>PERFIL DE FORMACIÓN: Trabajo Social en Salud           MINISTRO DE EDUCACIÓN SUPERIOR</w:t>
      </w:r>
    </w:p>
    <w:p w:rsidR="003D5FA4" w:rsidRPr="006133E8" w:rsidRDefault="003D5FA4" w:rsidP="006133E8">
      <w:pPr>
        <w:rPr>
          <w:rFonts w:asciiTheme="majorHAnsi" w:hAnsiTheme="majorHAnsi" w:cs="Arial"/>
          <w:sz w:val="22"/>
          <w:szCs w:val="22"/>
        </w:rPr>
      </w:pPr>
      <w:r w:rsidRPr="006133E8">
        <w:rPr>
          <w:rFonts w:asciiTheme="majorHAnsi" w:hAnsiTheme="majorHAnsi" w:cs="Arial"/>
          <w:sz w:val="22"/>
          <w:szCs w:val="22"/>
        </w:rPr>
        <w:t xml:space="preserve">CALIFICACIÓN: Técnico Superior </w:t>
      </w:r>
      <w:r w:rsidRPr="006133E8">
        <w:rPr>
          <w:rFonts w:asciiTheme="majorHAnsi" w:hAnsiTheme="majorHAnsi" w:cs="Arial"/>
          <w:sz w:val="22"/>
          <w:szCs w:val="22"/>
        </w:rPr>
        <w:tab/>
        <w:t xml:space="preserve">                             ___ de _________________ </w:t>
      </w:r>
      <w:proofErr w:type="spellStart"/>
      <w:r w:rsidRPr="006133E8">
        <w:rPr>
          <w:rFonts w:asciiTheme="majorHAnsi" w:hAnsiTheme="majorHAnsi" w:cs="Arial"/>
          <w:sz w:val="22"/>
          <w:szCs w:val="22"/>
        </w:rPr>
        <w:t>de</w:t>
      </w:r>
      <w:proofErr w:type="spellEnd"/>
      <w:r w:rsidRPr="006133E8">
        <w:rPr>
          <w:rFonts w:asciiTheme="majorHAnsi" w:hAnsiTheme="majorHAnsi" w:cs="Arial"/>
          <w:sz w:val="22"/>
          <w:szCs w:val="22"/>
        </w:rPr>
        <w:t xml:space="preserve"> ______</w:t>
      </w:r>
    </w:p>
    <w:p w:rsidR="003D5FA4" w:rsidRPr="006133E8" w:rsidRDefault="003D5FA4" w:rsidP="006133E8">
      <w:pPr>
        <w:rPr>
          <w:rFonts w:asciiTheme="majorHAnsi" w:hAnsiTheme="majorHAnsi" w:cs="Arial"/>
          <w:sz w:val="22"/>
          <w:szCs w:val="22"/>
        </w:rPr>
      </w:pPr>
      <w:r w:rsidRPr="006133E8">
        <w:rPr>
          <w:rFonts w:asciiTheme="majorHAnsi" w:hAnsiTheme="majorHAnsi" w:cs="Arial"/>
          <w:sz w:val="22"/>
          <w:szCs w:val="22"/>
        </w:rPr>
        <w:t xml:space="preserve">DURACIÓN: 3 años </w:t>
      </w:r>
    </w:p>
    <w:p w:rsidR="003D5FA4" w:rsidRPr="006133E8" w:rsidRDefault="003D5FA4" w:rsidP="006133E8">
      <w:pPr>
        <w:rPr>
          <w:rFonts w:asciiTheme="majorHAnsi" w:hAnsiTheme="majorHAnsi" w:cs="Arial"/>
          <w:sz w:val="22"/>
          <w:szCs w:val="22"/>
        </w:rPr>
      </w:pPr>
    </w:p>
    <w:tbl>
      <w:tblPr>
        <w:tblW w:w="9502" w:type="dxa"/>
        <w:tblLayout w:type="fixed"/>
        <w:tblCellMar>
          <w:left w:w="70" w:type="dxa"/>
          <w:right w:w="70" w:type="dxa"/>
        </w:tblCellMar>
        <w:tblLook w:val="04A0" w:firstRow="1" w:lastRow="0" w:firstColumn="1" w:lastColumn="0" w:noHBand="0" w:noVBand="1"/>
      </w:tblPr>
      <w:tblGrid>
        <w:gridCol w:w="691"/>
        <w:gridCol w:w="3533"/>
        <w:gridCol w:w="152"/>
        <w:gridCol w:w="851"/>
        <w:gridCol w:w="850"/>
        <w:gridCol w:w="993"/>
        <w:gridCol w:w="797"/>
        <w:gridCol w:w="543"/>
        <w:gridCol w:w="542"/>
        <w:gridCol w:w="542"/>
        <w:gridCol w:w="8"/>
      </w:tblGrid>
      <w:tr w:rsidR="003D5FA4" w:rsidRPr="006133E8" w:rsidTr="006133E8">
        <w:trPr>
          <w:gridAfter w:val="1"/>
          <w:wAfter w:w="8" w:type="dxa"/>
          <w:trHeight w:val="270"/>
        </w:trPr>
        <w:tc>
          <w:tcPr>
            <w:tcW w:w="691" w:type="dxa"/>
            <w:tcBorders>
              <w:top w:val="single" w:sz="8" w:space="0" w:color="auto"/>
              <w:left w:val="single" w:sz="8" w:space="0" w:color="auto"/>
              <w:bottom w:val="nil"/>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bCs/>
                <w:sz w:val="22"/>
                <w:szCs w:val="22"/>
              </w:rPr>
            </w:pPr>
            <w:r w:rsidRPr="006133E8">
              <w:rPr>
                <w:rFonts w:asciiTheme="majorHAnsi" w:hAnsiTheme="majorHAnsi" w:cs="Arial"/>
                <w:b/>
                <w:bCs/>
                <w:sz w:val="22"/>
                <w:szCs w:val="22"/>
              </w:rPr>
              <w:t> </w:t>
            </w:r>
          </w:p>
        </w:tc>
        <w:tc>
          <w:tcPr>
            <w:tcW w:w="3685" w:type="dxa"/>
            <w:gridSpan w:val="2"/>
            <w:tcBorders>
              <w:top w:val="single" w:sz="8" w:space="0" w:color="auto"/>
              <w:left w:val="nil"/>
              <w:bottom w:val="nil"/>
              <w:right w:val="nil"/>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851" w:type="dxa"/>
            <w:vMerge w:val="restart"/>
            <w:tcBorders>
              <w:top w:val="single" w:sz="8" w:space="0" w:color="auto"/>
              <w:left w:val="single" w:sz="8" w:space="0" w:color="auto"/>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FORMAS ORGANIZATIVAS</w:t>
            </w:r>
          </w:p>
        </w:tc>
        <w:tc>
          <w:tcPr>
            <w:tcW w:w="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5FA4" w:rsidRPr="006133E8" w:rsidRDefault="003D5FA4" w:rsidP="006133E8">
            <w:pPr>
              <w:jc w:val="center"/>
              <w:rPr>
                <w:rFonts w:asciiTheme="majorHAnsi" w:hAnsiTheme="majorHAnsi" w:cs="Arial"/>
                <w:b/>
                <w:sz w:val="22"/>
                <w:szCs w:val="22"/>
              </w:rPr>
            </w:pPr>
          </w:p>
          <w:p w:rsidR="003D5FA4" w:rsidRPr="006133E8" w:rsidRDefault="003D5FA4" w:rsidP="006133E8">
            <w:pPr>
              <w:jc w:val="center"/>
              <w:rPr>
                <w:rFonts w:asciiTheme="majorHAnsi" w:hAnsiTheme="majorHAnsi" w:cs="Arial"/>
                <w:b/>
                <w:sz w:val="22"/>
                <w:szCs w:val="22"/>
              </w:rPr>
            </w:pPr>
          </w:p>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EVALUACIÓN FINAL</w:t>
            </w:r>
          </w:p>
        </w:tc>
        <w:tc>
          <w:tcPr>
            <w:tcW w:w="162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AÑOS ACADÉMICOS</w:t>
            </w:r>
          </w:p>
        </w:tc>
      </w:tr>
      <w:tr w:rsidR="003D5FA4" w:rsidRPr="006133E8" w:rsidTr="006133E8">
        <w:trPr>
          <w:gridAfter w:val="1"/>
          <w:wAfter w:w="8" w:type="dxa"/>
          <w:trHeight w:val="255"/>
        </w:trPr>
        <w:tc>
          <w:tcPr>
            <w:tcW w:w="691" w:type="dxa"/>
            <w:tcBorders>
              <w:top w:val="nil"/>
              <w:left w:val="single" w:sz="8" w:space="0" w:color="auto"/>
              <w:bottom w:val="nil"/>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3685" w:type="dxa"/>
            <w:gridSpan w:val="2"/>
            <w:tcBorders>
              <w:top w:val="nil"/>
              <w:left w:val="nil"/>
              <w:bottom w:val="nil"/>
              <w:right w:val="nil"/>
            </w:tcBorders>
            <w:shd w:val="clear" w:color="auto" w:fill="auto"/>
            <w:noWrap/>
            <w:vAlign w:val="bottom"/>
            <w:hideMark/>
          </w:tcPr>
          <w:p w:rsidR="003D5FA4" w:rsidRPr="006133E8" w:rsidRDefault="003D5FA4" w:rsidP="006133E8">
            <w:pPr>
              <w:rPr>
                <w:rFonts w:asciiTheme="majorHAnsi" w:hAnsiTheme="majorHAnsi" w:cs="Arial"/>
                <w:b/>
                <w:bCs/>
                <w:sz w:val="22"/>
                <w:szCs w:val="22"/>
              </w:rPr>
            </w:pPr>
          </w:p>
        </w:tc>
        <w:tc>
          <w:tcPr>
            <w:tcW w:w="851" w:type="dxa"/>
            <w:vMerge/>
            <w:tcBorders>
              <w:left w:val="single" w:sz="8" w:space="0" w:color="auto"/>
              <w:bottom w:val="nil"/>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p>
        </w:tc>
        <w:tc>
          <w:tcPr>
            <w:tcW w:w="850" w:type="dxa"/>
            <w:tcBorders>
              <w:top w:val="nil"/>
              <w:left w:val="nil"/>
              <w:bottom w:val="nil"/>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993" w:type="dxa"/>
            <w:tcBorders>
              <w:top w:val="nil"/>
              <w:left w:val="nil"/>
              <w:bottom w:val="nil"/>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 xml:space="preserve">PRÁCTICA </w:t>
            </w:r>
          </w:p>
        </w:tc>
        <w:tc>
          <w:tcPr>
            <w:tcW w:w="797" w:type="dxa"/>
            <w:vMerge/>
            <w:tcBorders>
              <w:top w:val="single" w:sz="8" w:space="0" w:color="auto"/>
              <w:left w:val="single" w:sz="8" w:space="0" w:color="auto"/>
              <w:bottom w:val="single" w:sz="8" w:space="0" w:color="000000"/>
              <w:right w:val="single" w:sz="8" w:space="0" w:color="auto"/>
            </w:tcBorders>
            <w:vAlign w:val="center"/>
            <w:hideMark/>
          </w:tcPr>
          <w:p w:rsidR="003D5FA4" w:rsidRPr="006133E8" w:rsidRDefault="003D5FA4" w:rsidP="006133E8">
            <w:pPr>
              <w:rPr>
                <w:rFonts w:asciiTheme="majorHAnsi" w:hAnsiTheme="majorHAnsi" w:cs="Arial"/>
                <w:b/>
                <w:sz w:val="22"/>
                <w:szCs w:val="22"/>
              </w:rPr>
            </w:pPr>
          </w:p>
        </w:tc>
        <w:tc>
          <w:tcPr>
            <w:tcW w:w="543" w:type="dxa"/>
            <w:tcBorders>
              <w:top w:val="nil"/>
              <w:left w:val="nil"/>
              <w:bottom w:val="nil"/>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542" w:type="dxa"/>
            <w:tcBorders>
              <w:top w:val="nil"/>
              <w:left w:val="nil"/>
              <w:bottom w:val="nil"/>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542" w:type="dxa"/>
            <w:tcBorders>
              <w:top w:val="nil"/>
              <w:left w:val="nil"/>
              <w:bottom w:val="nil"/>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r>
      <w:tr w:rsidR="003D5FA4" w:rsidRPr="006133E8" w:rsidTr="006133E8">
        <w:trPr>
          <w:gridAfter w:val="1"/>
          <w:wAfter w:w="8" w:type="dxa"/>
          <w:trHeight w:val="255"/>
        </w:trPr>
        <w:tc>
          <w:tcPr>
            <w:tcW w:w="691" w:type="dxa"/>
            <w:tcBorders>
              <w:top w:val="nil"/>
              <w:left w:val="single" w:sz="8" w:space="0" w:color="auto"/>
              <w:bottom w:val="nil"/>
              <w:right w:val="single" w:sz="8" w:space="0" w:color="auto"/>
            </w:tcBorders>
            <w:shd w:val="clear" w:color="auto" w:fill="auto"/>
            <w:noWrap/>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No.</w:t>
            </w:r>
          </w:p>
        </w:tc>
        <w:tc>
          <w:tcPr>
            <w:tcW w:w="3685" w:type="dxa"/>
            <w:gridSpan w:val="2"/>
            <w:tcBorders>
              <w:top w:val="nil"/>
              <w:left w:val="nil"/>
              <w:bottom w:val="nil"/>
              <w:right w:val="nil"/>
            </w:tcBorders>
            <w:shd w:val="clear" w:color="auto" w:fill="auto"/>
            <w:noWrap/>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ASIGNATURAS</w:t>
            </w:r>
          </w:p>
        </w:tc>
        <w:tc>
          <w:tcPr>
            <w:tcW w:w="851" w:type="dxa"/>
            <w:tcBorders>
              <w:top w:val="nil"/>
              <w:left w:val="single" w:sz="8" w:space="0" w:color="auto"/>
              <w:bottom w:val="nil"/>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TOTAL</w:t>
            </w:r>
          </w:p>
        </w:tc>
        <w:tc>
          <w:tcPr>
            <w:tcW w:w="850" w:type="dxa"/>
            <w:tcBorders>
              <w:top w:val="nil"/>
              <w:left w:val="nil"/>
              <w:bottom w:val="nil"/>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CLASE</w:t>
            </w:r>
          </w:p>
        </w:tc>
        <w:tc>
          <w:tcPr>
            <w:tcW w:w="993" w:type="dxa"/>
            <w:tcBorders>
              <w:top w:val="nil"/>
              <w:left w:val="nil"/>
              <w:bottom w:val="nil"/>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LABORAL</w:t>
            </w:r>
          </w:p>
        </w:tc>
        <w:tc>
          <w:tcPr>
            <w:tcW w:w="797" w:type="dxa"/>
            <w:vMerge/>
            <w:tcBorders>
              <w:top w:val="single" w:sz="8" w:space="0" w:color="auto"/>
              <w:left w:val="single" w:sz="8" w:space="0" w:color="auto"/>
              <w:bottom w:val="single" w:sz="8" w:space="0" w:color="000000"/>
              <w:right w:val="single" w:sz="8" w:space="0" w:color="auto"/>
            </w:tcBorders>
            <w:vAlign w:val="center"/>
            <w:hideMark/>
          </w:tcPr>
          <w:p w:rsidR="003D5FA4" w:rsidRPr="006133E8" w:rsidRDefault="003D5FA4" w:rsidP="006133E8">
            <w:pPr>
              <w:rPr>
                <w:rFonts w:asciiTheme="majorHAnsi" w:hAnsiTheme="majorHAnsi" w:cs="Arial"/>
                <w:b/>
                <w:sz w:val="22"/>
                <w:szCs w:val="22"/>
              </w:rPr>
            </w:pPr>
          </w:p>
        </w:tc>
        <w:tc>
          <w:tcPr>
            <w:tcW w:w="543" w:type="dxa"/>
            <w:tcBorders>
              <w:top w:val="nil"/>
              <w:left w:val="nil"/>
              <w:bottom w:val="nil"/>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1</w:t>
            </w:r>
          </w:p>
        </w:tc>
        <w:tc>
          <w:tcPr>
            <w:tcW w:w="542" w:type="dxa"/>
            <w:tcBorders>
              <w:top w:val="nil"/>
              <w:left w:val="nil"/>
              <w:bottom w:val="nil"/>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2</w:t>
            </w:r>
          </w:p>
        </w:tc>
        <w:tc>
          <w:tcPr>
            <w:tcW w:w="542" w:type="dxa"/>
            <w:tcBorders>
              <w:top w:val="nil"/>
              <w:left w:val="nil"/>
              <w:bottom w:val="nil"/>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3</w:t>
            </w:r>
          </w:p>
        </w:tc>
      </w:tr>
      <w:tr w:rsidR="003D5FA4" w:rsidRPr="006133E8" w:rsidTr="006133E8">
        <w:trPr>
          <w:gridAfter w:val="1"/>
          <w:wAfter w:w="8" w:type="dxa"/>
          <w:trHeight w:val="67"/>
        </w:trPr>
        <w:tc>
          <w:tcPr>
            <w:tcW w:w="691" w:type="dxa"/>
            <w:tcBorders>
              <w:top w:val="nil"/>
              <w:left w:val="single" w:sz="8" w:space="0" w:color="auto"/>
              <w:bottom w:val="single" w:sz="8" w:space="0" w:color="auto"/>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3685" w:type="dxa"/>
            <w:gridSpan w:val="2"/>
            <w:tcBorders>
              <w:top w:val="nil"/>
              <w:left w:val="nil"/>
              <w:bottom w:val="single" w:sz="8" w:space="0" w:color="auto"/>
              <w:right w:val="nil"/>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 </w:t>
            </w:r>
          </w:p>
        </w:tc>
        <w:tc>
          <w:tcPr>
            <w:tcW w:w="850"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sz w:val="22"/>
                <w:szCs w:val="22"/>
              </w:rPr>
            </w:pPr>
          </w:p>
        </w:tc>
        <w:tc>
          <w:tcPr>
            <w:tcW w:w="797" w:type="dxa"/>
            <w:vMerge/>
            <w:tcBorders>
              <w:top w:val="single" w:sz="8" w:space="0" w:color="auto"/>
              <w:left w:val="single" w:sz="8" w:space="0" w:color="auto"/>
              <w:bottom w:val="single" w:sz="8" w:space="0" w:color="000000"/>
              <w:right w:val="single" w:sz="8" w:space="0" w:color="auto"/>
            </w:tcBorders>
            <w:vAlign w:val="center"/>
            <w:hideMark/>
          </w:tcPr>
          <w:p w:rsidR="003D5FA4" w:rsidRPr="006133E8" w:rsidRDefault="003D5FA4" w:rsidP="006133E8">
            <w:pPr>
              <w:rPr>
                <w:rFonts w:asciiTheme="majorHAnsi" w:hAnsiTheme="majorHAnsi" w:cs="Arial"/>
                <w:b/>
                <w:sz w:val="22"/>
                <w:szCs w:val="22"/>
              </w:rPr>
            </w:pPr>
          </w:p>
        </w:tc>
        <w:tc>
          <w:tcPr>
            <w:tcW w:w="543"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542"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c>
          <w:tcPr>
            <w:tcW w:w="542"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rPr>
                <w:rFonts w:asciiTheme="majorHAnsi" w:hAnsiTheme="majorHAnsi" w:cs="Arial"/>
                <w:b/>
                <w:sz w:val="22"/>
                <w:szCs w:val="22"/>
              </w:rPr>
            </w:pPr>
            <w:r w:rsidRPr="006133E8">
              <w:rPr>
                <w:rFonts w:asciiTheme="majorHAnsi" w:hAnsiTheme="majorHAnsi" w:cs="Arial"/>
                <w:b/>
                <w:sz w:val="22"/>
                <w:szCs w:val="22"/>
              </w:rPr>
              <w:t> </w:t>
            </w:r>
          </w:p>
        </w:tc>
      </w:tr>
      <w:tr w:rsidR="003D5FA4" w:rsidRPr="006133E8" w:rsidTr="006133E8">
        <w:trPr>
          <w:trHeight w:val="209"/>
        </w:trPr>
        <w:tc>
          <w:tcPr>
            <w:tcW w:w="9502" w:type="dxa"/>
            <w:gridSpan w:val="11"/>
            <w:tcBorders>
              <w:top w:val="single" w:sz="8" w:space="0" w:color="auto"/>
              <w:left w:val="single" w:sz="8" w:space="0" w:color="auto"/>
              <w:bottom w:val="single" w:sz="4" w:space="0" w:color="auto"/>
              <w:right w:val="single" w:sz="8" w:space="0" w:color="000000"/>
            </w:tcBorders>
            <w:shd w:val="clear" w:color="auto" w:fill="auto"/>
            <w:noWrap/>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CURRÍCULO BASE</w:t>
            </w:r>
          </w:p>
        </w:tc>
      </w:tr>
      <w:tr w:rsidR="003D5FA4" w:rsidRPr="006133E8" w:rsidTr="006133E8">
        <w:trPr>
          <w:gridAfter w:val="1"/>
          <w:wAfter w:w="8" w:type="dxa"/>
          <w:trHeight w:val="285"/>
        </w:trPr>
        <w:tc>
          <w:tcPr>
            <w:tcW w:w="691" w:type="dxa"/>
            <w:tcBorders>
              <w:top w:val="single" w:sz="4" w:space="0" w:color="auto"/>
              <w:left w:val="single" w:sz="8" w:space="0" w:color="auto"/>
              <w:bottom w:val="single" w:sz="4" w:space="0" w:color="auto"/>
              <w:right w:val="nil"/>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w:t>
            </w:r>
          </w:p>
        </w:tc>
        <w:tc>
          <w:tcPr>
            <w:tcW w:w="3685" w:type="dxa"/>
            <w:gridSpan w:val="2"/>
            <w:tcBorders>
              <w:top w:val="single" w:sz="4" w:space="0" w:color="auto"/>
              <w:left w:val="single" w:sz="8" w:space="0" w:color="auto"/>
              <w:bottom w:val="nil"/>
              <w:right w:val="single" w:sz="8" w:space="0" w:color="auto"/>
            </w:tcBorders>
            <w:shd w:val="clear" w:color="auto" w:fill="auto"/>
            <w:noWrap/>
            <w:vAlign w:val="bottom"/>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Fundamentos de la Construcción del Socialismo en Cuba  I</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w:t>
            </w: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2" w:type="dxa"/>
            <w:tcBorders>
              <w:top w:val="single" w:sz="4" w:space="0" w:color="auto"/>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2</w:t>
            </w:r>
          </w:p>
        </w:tc>
        <w:tc>
          <w:tcPr>
            <w:tcW w:w="3685"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Fundamentos de la Construcción del Socialismo en Cuba  II</w:t>
            </w:r>
          </w:p>
        </w:tc>
        <w:tc>
          <w:tcPr>
            <w:tcW w:w="851"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850"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w:t>
            </w:r>
          </w:p>
        </w:tc>
        <w:tc>
          <w:tcPr>
            <w:tcW w:w="3685"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Fundamentos básicos de la preparación para la defensa.</w:t>
            </w:r>
          </w:p>
        </w:tc>
        <w:tc>
          <w:tcPr>
            <w:tcW w:w="851"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56</w:t>
            </w:r>
          </w:p>
        </w:tc>
        <w:tc>
          <w:tcPr>
            <w:tcW w:w="850"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w:t>
            </w: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56</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4</w:t>
            </w:r>
          </w:p>
        </w:tc>
        <w:tc>
          <w:tcPr>
            <w:tcW w:w="3685" w:type="dxa"/>
            <w:gridSpan w:val="2"/>
            <w:tcBorders>
              <w:top w:val="nil"/>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Educación Física I</w:t>
            </w:r>
          </w:p>
        </w:tc>
        <w:tc>
          <w:tcPr>
            <w:tcW w:w="851"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nil"/>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32</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5</w:t>
            </w:r>
          </w:p>
        </w:tc>
        <w:tc>
          <w:tcPr>
            <w:tcW w:w="3685" w:type="dxa"/>
            <w:gridSpan w:val="2"/>
            <w:tcBorders>
              <w:top w:val="nil"/>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Educación Física II</w:t>
            </w:r>
          </w:p>
        </w:tc>
        <w:tc>
          <w:tcPr>
            <w:tcW w:w="851"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nil"/>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32</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w:t>
            </w:r>
          </w:p>
        </w:tc>
        <w:tc>
          <w:tcPr>
            <w:tcW w:w="3685" w:type="dxa"/>
            <w:gridSpan w:val="2"/>
            <w:tcBorders>
              <w:top w:val="nil"/>
              <w:left w:val="single" w:sz="8" w:space="0" w:color="auto"/>
              <w:bottom w:val="single" w:sz="4" w:space="0" w:color="auto"/>
              <w:right w:val="single" w:sz="4"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Inglés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32</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3685" w:type="dxa"/>
            <w:gridSpan w:val="2"/>
            <w:tcBorders>
              <w:top w:val="nil"/>
              <w:left w:val="single" w:sz="8" w:space="0" w:color="auto"/>
              <w:bottom w:val="single" w:sz="4" w:space="0" w:color="auto"/>
              <w:right w:val="single" w:sz="8" w:space="0" w:color="auto"/>
            </w:tcBorders>
            <w:shd w:val="clear" w:color="auto" w:fill="auto"/>
            <w:noWrap/>
            <w:vAlign w:val="center"/>
          </w:tcPr>
          <w:p w:rsidR="003D5FA4" w:rsidRPr="006133E8" w:rsidRDefault="003D5FA4" w:rsidP="006133E8">
            <w:pPr>
              <w:rPr>
                <w:rFonts w:asciiTheme="majorHAnsi" w:hAnsiTheme="majorHAnsi" w:cs="Arial"/>
                <w:b/>
                <w:bCs/>
                <w:sz w:val="22"/>
                <w:szCs w:val="22"/>
              </w:rPr>
            </w:pPr>
            <w:r w:rsidRPr="006133E8">
              <w:rPr>
                <w:rFonts w:asciiTheme="majorHAnsi" w:hAnsiTheme="majorHAnsi" w:cs="Arial"/>
                <w:b/>
                <w:bCs/>
                <w:sz w:val="22"/>
                <w:szCs w:val="22"/>
              </w:rPr>
              <w:t>Formación  Básica</w:t>
            </w:r>
          </w:p>
        </w:tc>
        <w:tc>
          <w:tcPr>
            <w:tcW w:w="851" w:type="dxa"/>
            <w:tcBorders>
              <w:top w:val="nil"/>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p>
        </w:tc>
        <w:tc>
          <w:tcPr>
            <w:tcW w:w="850" w:type="dxa"/>
            <w:tcBorders>
              <w:top w:val="nil"/>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7</w:t>
            </w:r>
          </w:p>
        </w:tc>
        <w:tc>
          <w:tcPr>
            <w:tcW w:w="3685" w:type="dxa"/>
            <w:gridSpan w:val="2"/>
            <w:tcBorders>
              <w:top w:val="nil"/>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Desarrollo de la comunicación verbal</w:t>
            </w:r>
          </w:p>
        </w:tc>
        <w:tc>
          <w:tcPr>
            <w:tcW w:w="851" w:type="dxa"/>
            <w:tcBorders>
              <w:top w:val="nil"/>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850" w:type="dxa"/>
            <w:tcBorders>
              <w:top w:val="nil"/>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w:t>
            </w: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36</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8</w:t>
            </w:r>
          </w:p>
        </w:tc>
        <w:tc>
          <w:tcPr>
            <w:tcW w:w="3685" w:type="dxa"/>
            <w:gridSpan w:val="2"/>
            <w:tcBorders>
              <w:top w:val="nil"/>
              <w:left w:val="single" w:sz="8" w:space="0" w:color="auto"/>
              <w:bottom w:val="single" w:sz="4" w:space="0" w:color="auto"/>
              <w:right w:val="single" w:sz="4"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Introducción a la Metodología de la investigación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36</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9</w:t>
            </w:r>
          </w:p>
        </w:tc>
        <w:tc>
          <w:tcPr>
            <w:tcW w:w="3685" w:type="dxa"/>
            <w:gridSpan w:val="2"/>
            <w:tcBorders>
              <w:top w:val="nil"/>
              <w:left w:val="single" w:sz="8" w:space="0" w:color="auto"/>
              <w:bottom w:val="single" w:sz="4" w:space="0" w:color="auto"/>
              <w:right w:val="single" w:sz="4" w:space="0" w:color="auto"/>
            </w:tcBorders>
            <w:shd w:val="clear" w:color="auto" w:fill="auto"/>
            <w:noWrap/>
            <w:vAlign w:val="center"/>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 xml:space="preserve">Generalidades de </w:t>
            </w:r>
            <w:proofErr w:type="spellStart"/>
            <w:r w:rsidRPr="006133E8">
              <w:rPr>
                <w:rFonts w:asciiTheme="majorHAnsi" w:hAnsiTheme="majorHAnsi" w:cs="Arial"/>
                <w:bCs/>
                <w:color w:val="000000"/>
                <w:sz w:val="22"/>
                <w:szCs w:val="22"/>
              </w:rPr>
              <w:t>Anatomofisiología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w:t>
            </w: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36</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10</w:t>
            </w:r>
          </w:p>
        </w:tc>
        <w:tc>
          <w:tcPr>
            <w:tcW w:w="3685" w:type="dxa"/>
            <w:gridSpan w:val="2"/>
            <w:tcBorders>
              <w:top w:val="nil"/>
              <w:left w:val="single" w:sz="8" w:space="0" w:color="auto"/>
              <w:bottom w:val="single" w:sz="4" w:space="0" w:color="auto"/>
              <w:right w:val="single" w:sz="4" w:space="0" w:color="auto"/>
            </w:tcBorders>
            <w:shd w:val="clear" w:color="auto" w:fill="auto"/>
            <w:noWrap/>
            <w:vAlign w:val="bottom"/>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Introducción a la Salud Pública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32</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11</w:t>
            </w:r>
          </w:p>
        </w:tc>
        <w:tc>
          <w:tcPr>
            <w:tcW w:w="3685" w:type="dxa"/>
            <w:gridSpan w:val="2"/>
            <w:tcBorders>
              <w:top w:val="nil"/>
              <w:left w:val="single" w:sz="8" w:space="0" w:color="auto"/>
              <w:bottom w:val="single" w:sz="4" w:space="0" w:color="auto"/>
              <w:right w:val="single" w:sz="4" w:space="0" w:color="auto"/>
            </w:tcBorders>
            <w:shd w:val="clear" w:color="auto" w:fill="auto"/>
            <w:noWrap/>
            <w:vAlign w:val="center"/>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 xml:space="preserve">Psicología general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12</w:t>
            </w:r>
          </w:p>
        </w:tc>
        <w:tc>
          <w:tcPr>
            <w:tcW w:w="3685" w:type="dxa"/>
            <w:gridSpan w:val="2"/>
            <w:tcBorders>
              <w:top w:val="nil"/>
              <w:left w:val="single" w:sz="8" w:space="0" w:color="auto"/>
              <w:bottom w:val="single" w:sz="4" w:space="0" w:color="auto"/>
              <w:right w:val="single" w:sz="4" w:space="0" w:color="auto"/>
            </w:tcBorders>
            <w:shd w:val="clear" w:color="auto" w:fill="auto"/>
            <w:noWrap/>
            <w:vAlign w:val="center"/>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Psicología de las edades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bCs/>
                <w:sz w:val="22"/>
                <w:szCs w:val="22"/>
              </w:rPr>
              <w:t>36</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13</w:t>
            </w:r>
          </w:p>
        </w:tc>
        <w:tc>
          <w:tcPr>
            <w:tcW w:w="3685" w:type="dxa"/>
            <w:gridSpan w:val="2"/>
            <w:tcBorders>
              <w:top w:val="nil"/>
              <w:left w:val="single" w:sz="8" w:space="0" w:color="auto"/>
              <w:bottom w:val="single" w:sz="4" w:space="0" w:color="auto"/>
              <w:right w:val="single" w:sz="4" w:space="0" w:color="auto"/>
            </w:tcBorders>
            <w:shd w:val="clear" w:color="auto" w:fill="auto"/>
            <w:noWrap/>
            <w:vAlign w:val="center"/>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Introducción al Trabajo social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168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108</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168</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14</w:t>
            </w:r>
          </w:p>
        </w:tc>
        <w:tc>
          <w:tcPr>
            <w:tcW w:w="3685" w:type="dxa"/>
            <w:gridSpan w:val="2"/>
            <w:tcBorders>
              <w:top w:val="nil"/>
              <w:left w:val="single" w:sz="8" w:space="0" w:color="auto"/>
              <w:bottom w:val="single" w:sz="4" w:space="0" w:color="auto"/>
              <w:right w:val="single" w:sz="4"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Trabajo social individual y de grupo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96</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132</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15</w:t>
            </w:r>
          </w:p>
        </w:tc>
        <w:tc>
          <w:tcPr>
            <w:tcW w:w="3685" w:type="dxa"/>
            <w:gridSpan w:val="2"/>
            <w:tcBorders>
              <w:top w:val="nil"/>
              <w:left w:val="single" w:sz="8" w:space="0" w:color="auto"/>
              <w:bottom w:val="single" w:sz="4" w:space="0" w:color="auto"/>
              <w:right w:val="single" w:sz="4" w:space="0" w:color="auto"/>
            </w:tcBorders>
            <w:shd w:val="clear" w:color="auto" w:fill="auto"/>
            <w:noWrap/>
            <w:vAlign w:val="center"/>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Trabajo social de familia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144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108</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144</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16</w:t>
            </w:r>
          </w:p>
        </w:tc>
        <w:tc>
          <w:tcPr>
            <w:tcW w:w="3685" w:type="dxa"/>
            <w:gridSpan w:val="2"/>
            <w:tcBorders>
              <w:top w:val="nil"/>
              <w:left w:val="single" w:sz="8" w:space="0" w:color="auto"/>
              <w:bottom w:val="single" w:sz="4" w:space="0" w:color="auto"/>
              <w:right w:val="single" w:sz="4" w:space="0" w:color="auto"/>
            </w:tcBorders>
            <w:shd w:val="clear" w:color="auto" w:fill="auto"/>
            <w:noWrap/>
            <w:vAlign w:val="center"/>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Trabajo social comunitario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108</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144</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17</w:t>
            </w:r>
          </w:p>
        </w:tc>
        <w:tc>
          <w:tcPr>
            <w:tcW w:w="3685" w:type="dxa"/>
            <w:gridSpan w:val="2"/>
            <w:tcBorders>
              <w:top w:val="nil"/>
              <w:left w:val="single" w:sz="8" w:space="0" w:color="auto"/>
              <w:bottom w:val="single" w:sz="4" w:space="0" w:color="auto"/>
              <w:right w:val="single" w:sz="8" w:space="0" w:color="auto"/>
            </w:tcBorders>
            <w:shd w:val="clear" w:color="auto" w:fill="auto"/>
            <w:noWrap/>
            <w:vAlign w:val="center"/>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Sociología general</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18</w:t>
            </w:r>
          </w:p>
        </w:tc>
        <w:tc>
          <w:tcPr>
            <w:tcW w:w="3685" w:type="dxa"/>
            <w:gridSpan w:val="2"/>
            <w:tcBorders>
              <w:top w:val="nil"/>
              <w:left w:val="single" w:sz="8" w:space="0" w:color="auto"/>
              <w:bottom w:val="single" w:sz="4" w:space="0" w:color="auto"/>
              <w:right w:val="single" w:sz="8" w:space="0" w:color="auto"/>
            </w:tcBorders>
            <w:shd w:val="clear" w:color="auto" w:fill="auto"/>
            <w:noWrap/>
            <w:vAlign w:val="center"/>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Legislación Social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2</w:t>
            </w: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19</w:t>
            </w:r>
          </w:p>
        </w:tc>
        <w:tc>
          <w:tcPr>
            <w:tcW w:w="3685" w:type="dxa"/>
            <w:gridSpan w:val="2"/>
            <w:tcBorders>
              <w:top w:val="nil"/>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Política y prevención social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36</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20</w:t>
            </w:r>
          </w:p>
        </w:tc>
        <w:tc>
          <w:tcPr>
            <w:tcW w:w="3685" w:type="dxa"/>
            <w:gridSpan w:val="2"/>
            <w:tcBorders>
              <w:top w:val="nil"/>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Salud Mental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2</w:t>
            </w: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21</w:t>
            </w:r>
          </w:p>
        </w:tc>
        <w:tc>
          <w:tcPr>
            <w:tcW w:w="3685" w:type="dxa"/>
            <w:gridSpan w:val="2"/>
            <w:tcBorders>
              <w:top w:val="nil"/>
              <w:left w:val="single" w:sz="8" w:space="0" w:color="auto"/>
              <w:bottom w:val="single" w:sz="4" w:space="0" w:color="auto"/>
              <w:right w:val="single" w:sz="8" w:space="0" w:color="auto"/>
            </w:tcBorders>
            <w:shd w:val="clear" w:color="auto" w:fill="auto"/>
            <w:noWrap/>
            <w:vAlign w:val="center"/>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Geriatría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2</w:t>
            </w: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22</w:t>
            </w:r>
          </w:p>
        </w:tc>
        <w:tc>
          <w:tcPr>
            <w:tcW w:w="3685" w:type="dxa"/>
            <w:gridSpan w:val="2"/>
            <w:tcBorders>
              <w:top w:val="nil"/>
              <w:left w:val="single" w:sz="8" w:space="0" w:color="auto"/>
              <w:bottom w:val="single" w:sz="4" w:space="0" w:color="auto"/>
              <w:right w:val="single" w:sz="8" w:space="0" w:color="auto"/>
            </w:tcBorders>
            <w:shd w:val="clear" w:color="auto" w:fill="auto"/>
            <w:noWrap/>
            <w:vAlign w:val="center"/>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Impacto social de las enfermedades</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60</w:t>
            </w: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23</w:t>
            </w:r>
          </w:p>
        </w:tc>
        <w:tc>
          <w:tcPr>
            <w:tcW w:w="3685" w:type="dxa"/>
            <w:gridSpan w:val="2"/>
            <w:tcBorders>
              <w:top w:val="nil"/>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Práctica </w:t>
            </w:r>
            <w:proofErr w:type="spellStart"/>
            <w:r w:rsidRPr="006133E8">
              <w:rPr>
                <w:rFonts w:asciiTheme="majorHAnsi" w:hAnsiTheme="majorHAnsi" w:cs="Arial"/>
                <w:bCs/>
                <w:sz w:val="22"/>
                <w:szCs w:val="22"/>
              </w:rPr>
              <w:t>Preprofesional</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864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w:t>
            </w: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864</w:t>
            </w: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864</w:t>
            </w:r>
          </w:p>
        </w:tc>
      </w:tr>
      <w:tr w:rsidR="003D5FA4" w:rsidRPr="006133E8" w:rsidTr="006133E8">
        <w:trPr>
          <w:gridAfter w:val="1"/>
          <w:wAfter w:w="8" w:type="dxa"/>
          <w:trHeight w:val="255"/>
        </w:trPr>
        <w:tc>
          <w:tcPr>
            <w:tcW w:w="691" w:type="dxa"/>
            <w:tcBorders>
              <w:top w:val="nil"/>
              <w:left w:val="single" w:sz="8" w:space="0" w:color="auto"/>
              <w:bottom w:val="single" w:sz="4" w:space="0" w:color="auto"/>
              <w:right w:val="nil"/>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3685" w:type="dxa"/>
            <w:gridSpan w:val="2"/>
            <w:tcBorders>
              <w:top w:val="nil"/>
              <w:left w:val="single" w:sz="8" w:space="0" w:color="auto"/>
              <w:bottom w:val="single" w:sz="4" w:space="0" w:color="auto"/>
              <w:right w:val="single" w:sz="8"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 xml:space="preserve">Preparación para la culminación de los estudios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96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99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797"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w:t>
            </w:r>
          </w:p>
        </w:tc>
        <w:tc>
          <w:tcPr>
            <w:tcW w:w="543"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p>
        </w:tc>
        <w:tc>
          <w:tcPr>
            <w:tcW w:w="542" w:type="dxa"/>
            <w:tcBorders>
              <w:top w:val="nil"/>
              <w:left w:val="nil"/>
              <w:bottom w:val="single" w:sz="4"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2" w:type="dxa"/>
            <w:tcBorders>
              <w:top w:val="nil"/>
              <w:left w:val="nil"/>
              <w:bottom w:val="single" w:sz="4"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96</w:t>
            </w:r>
          </w:p>
        </w:tc>
      </w:tr>
      <w:tr w:rsidR="003D5FA4" w:rsidRPr="006133E8" w:rsidTr="006133E8">
        <w:trPr>
          <w:gridAfter w:val="1"/>
          <w:wAfter w:w="8" w:type="dxa"/>
          <w:trHeight w:val="539"/>
        </w:trPr>
        <w:tc>
          <w:tcPr>
            <w:tcW w:w="43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D5FA4" w:rsidRPr="006133E8" w:rsidRDefault="003D5FA4" w:rsidP="006133E8">
            <w:pPr>
              <w:rPr>
                <w:rFonts w:asciiTheme="majorHAnsi" w:hAnsiTheme="majorHAnsi" w:cs="Arial"/>
                <w:b/>
                <w:bCs/>
                <w:sz w:val="22"/>
                <w:szCs w:val="22"/>
              </w:rPr>
            </w:pPr>
            <w:r w:rsidRPr="006133E8">
              <w:rPr>
                <w:rFonts w:asciiTheme="majorHAnsi" w:hAnsiTheme="majorHAnsi" w:cs="Arial"/>
                <w:b/>
                <w:bCs/>
                <w:sz w:val="22"/>
                <w:szCs w:val="22"/>
              </w:rPr>
              <w:t xml:space="preserve">TOTAL DE HORAS DEL CURRÍCULO BASE  POR  FORMA Y POR AÑO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2312</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932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1380</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9</w:t>
            </w:r>
          </w:p>
        </w:tc>
        <w:tc>
          <w:tcPr>
            <w:tcW w:w="543" w:type="dxa"/>
            <w:tcBorders>
              <w:top w:val="single" w:sz="8" w:space="0" w:color="auto"/>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744</w:t>
            </w:r>
          </w:p>
        </w:tc>
        <w:tc>
          <w:tcPr>
            <w:tcW w:w="542" w:type="dxa"/>
            <w:tcBorders>
              <w:top w:val="single" w:sz="8" w:space="0" w:color="auto"/>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608</w:t>
            </w:r>
          </w:p>
        </w:tc>
        <w:tc>
          <w:tcPr>
            <w:tcW w:w="542" w:type="dxa"/>
            <w:tcBorders>
              <w:top w:val="single" w:sz="8" w:space="0" w:color="auto"/>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960</w:t>
            </w:r>
          </w:p>
        </w:tc>
      </w:tr>
      <w:tr w:rsidR="003D5FA4" w:rsidRPr="006133E8" w:rsidTr="006133E8">
        <w:trPr>
          <w:trHeight w:val="270"/>
        </w:trPr>
        <w:tc>
          <w:tcPr>
            <w:tcW w:w="9502" w:type="dxa"/>
            <w:gridSpan w:val="11"/>
            <w:tcBorders>
              <w:top w:val="single" w:sz="8" w:space="0" w:color="auto"/>
              <w:left w:val="single" w:sz="8" w:space="0" w:color="auto"/>
              <w:bottom w:val="nil"/>
              <w:right w:val="single" w:sz="8" w:space="0" w:color="000000"/>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CURRÍCULO PROPIO Y/O CURRÍCULO OPTATIVO</w:t>
            </w:r>
          </w:p>
        </w:tc>
      </w:tr>
      <w:tr w:rsidR="003D5FA4" w:rsidRPr="006133E8" w:rsidTr="006133E8">
        <w:trPr>
          <w:gridAfter w:val="1"/>
          <w:wAfter w:w="8" w:type="dxa"/>
          <w:trHeight w:val="330"/>
        </w:trPr>
        <w:tc>
          <w:tcPr>
            <w:tcW w:w="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1</w:t>
            </w:r>
          </w:p>
        </w:tc>
        <w:tc>
          <w:tcPr>
            <w:tcW w:w="3533" w:type="dxa"/>
            <w:tcBorders>
              <w:top w:val="single" w:sz="8" w:space="0" w:color="auto"/>
              <w:left w:val="nil"/>
              <w:bottom w:val="single" w:sz="4" w:space="0" w:color="auto"/>
              <w:right w:val="single" w:sz="4" w:space="0" w:color="auto"/>
            </w:tcBorders>
            <w:shd w:val="clear" w:color="auto" w:fill="auto"/>
            <w:noWrap/>
            <w:vAlign w:val="center"/>
            <w:hideMark/>
          </w:tcPr>
          <w:p w:rsidR="003D5FA4" w:rsidRPr="006133E8" w:rsidRDefault="003D5FA4" w:rsidP="006133E8">
            <w:pPr>
              <w:rPr>
                <w:rFonts w:asciiTheme="majorHAnsi" w:hAnsiTheme="majorHAnsi" w:cs="Arial"/>
                <w:bCs/>
                <w:color w:val="000000"/>
                <w:sz w:val="22"/>
                <w:szCs w:val="22"/>
              </w:rPr>
            </w:pPr>
            <w:r w:rsidRPr="006133E8">
              <w:rPr>
                <w:rFonts w:asciiTheme="majorHAnsi" w:hAnsiTheme="majorHAnsi" w:cs="Arial"/>
                <w:bCs/>
                <w:color w:val="000000"/>
                <w:sz w:val="22"/>
                <w:szCs w:val="22"/>
              </w:rPr>
              <w:t>Propia I</w:t>
            </w:r>
          </w:p>
        </w:tc>
        <w:tc>
          <w:tcPr>
            <w:tcW w:w="1003" w:type="dxa"/>
            <w:gridSpan w:val="2"/>
            <w:tcBorders>
              <w:top w:val="single" w:sz="8" w:space="0" w:color="auto"/>
              <w:left w:val="nil"/>
              <w:bottom w:val="single" w:sz="4"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543" w:type="dxa"/>
            <w:tcBorders>
              <w:top w:val="single" w:sz="8" w:space="0" w:color="auto"/>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32</w:t>
            </w:r>
          </w:p>
        </w:tc>
        <w:tc>
          <w:tcPr>
            <w:tcW w:w="542" w:type="dxa"/>
            <w:tcBorders>
              <w:top w:val="single" w:sz="8" w:space="0" w:color="auto"/>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542" w:type="dxa"/>
            <w:tcBorders>
              <w:top w:val="single" w:sz="8" w:space="0" w:color="auto"/>
              <w:left w:val="nil"/>
              <w:bottom w:val="single" w:sz="4"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r>
      <w:tr w:rsidR="003D5FA4" w:rsidRPr="006133E8" w:rsidTr="006133E8">
        <w:trPr>
          <w:gridAfter w:val="1"/>
          <w:wAfter w:w="8" w:type="dxa"/>
          <w:trHeight w:val="31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2</w:t>
            </w:r>
          </w:p>
        </w:tc>
        <w:tc>
          <w:tcPr>
            <w:tcW w:w="353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Propia II</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32 </w:t>
            </w:r>
          </w:p>
        </w:tc>
        <w:tc>
          <w:tcPr>
            <w:tcW w:w="850" w:type="dxa"/>
            <w:tcBorders>
              <w:top w:val="nil"/>
              <w:left w:val="nil"/>
              <w:bottom w:val="single" w:sz="4"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797"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32</w:t>
            </w:r>
          </w:p>
        </w:tc>
        <w:tc>
          <w:tcPr>
            <w:tcW w:w="542"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542" w:type="dxa"/>
            <w:tcBorders>
              <w:top w:val="nil"/>
              <w:left w:val="nil"/>
              <w:bottom w:val="single" w:sz="4"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r>
      <w:tr w:rsidR="003D5FA4" w:rsidRPr="006133E8" w:rsidTr="006133E8">
        <w:trPr>
          <w:gridAfter w:val="1"/>
          <w:wAfter w:w="8" w:type="dxa"/>
          <w:trHeight w:val="31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3</w:t>
            </w:r>
          </w:p>
        </w:tc>
        <w:tc>
          <w:tcPr>
            <w:tcW w:w="353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Propia III</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797"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542" w:type="dxa"/>
            <w:tcBorders>
              <w:top w:val="nil"/>
              <w:left w:val="nil"/>
              <w:bottom w:val="single" w:sz="4"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542" w:type="dxa"/>
            <w:tcBorders>
              <w:top w:val="nil"/>
              <w:left w:val="nil"/>
              <w:bottom w:val="single" w:sz="4"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r>
      <w:tr w:rsidR="003D5FA4" w:rsidRPr="006133E8" w:rsidTr="006133E8">
        <w:trPr>
          <w:gridAfter w:val="1"/>
          <w:wAfter w:w="8" w:type="dxa"/>
          <w:trHeight w:val="315"/>
        </w:trPr>
        <w:tc>
          <w:tcPr>
            <w:tcW w:w="691" w:type="dxa"/>
            <w:tcBorders>
              <w:top w:val="nil"/>
              <w:left w:val="single" w:sz="8" w:space="0" w:color="auto"/>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4</w:t>
            </w:r>
          </w:p>
        </w:tc>
        <w:tc>
          <w:tcPr>
            <w:tcW w:w="3533"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Optativa I</w:t>
            </w:r>
          </w:p>
        </w:tc>
        <w:tc>
          <w:tcPr>
            <w:tcW w:w="1003" w:type="dxa"/>
            <w:gridSpan w:val="2"/>
            <w:tcBorders>
              <w:top w:val="nil"/>
              <w:left w:val="nil"/>
              <w:bottom w:val="single" w:sz="8"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nil"/>
              <w:left w:val="nil"/>
              <w:bottom w:val="single" w:sz="8"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797"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c>
          <w:tcPr>
            <w:tcW w:w="543"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32</w:t>
            </w:r>
          </w:p>
        </w:tc>
        <w:tc>
          <w:tcPr>
            <w:tcW w:w="542"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p>
        </w:tc>
        <w:tc>
          <w:tcPr>
            <w:tcW w:w="542"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 -</w:t>
            </w:r>
          </w:p>
        </w:tc>
      </w:tr>
      <w:tr w:rsidR="003D5FA4" w:rsidRPr="006133E8" w:rsidTr="006133E8">
        <w:trPr>
          <w:gridAfter w:val="1"/>
          <w:wAfter w:w="8" w:type="dxa"/>
          <w:trHeight w:val="315"/>
        </w:trPr>
        <w:tc>
          <w:tcPr>
            <w:tcW w:w="691" w:type="dxa"/>
            <w:tcBorders>
              <w:top w:val="nil"/>
              <w:left w:val="single" w:sz="8" w:space="0" w:color="auto"/>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5</w:t>
            </w:r>
          </w:p>
        </w:tc>
        <w:tc>
          <w:tcPr>
            <w:tcW w:w="3533"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Optativa II</w:t>
            </w:r>
          </w:p>
        </w:tc>
        <w:tc>
          <w:tcPr>
            <w:tcW w:w="1003" w:type="dxa"/>
            <w:gridSpan w:val="2"/>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nil"/>
              <w:left w:val="nil"/>
              <w:bottom w:val="single" w:sz="8" w:space="0" w:color="auto"/>
              <w:right w:val="single" w:sz="4" w:space="0" w:color="auto"/>
            </w:tcBorders>
            <w:shd w:val="clear" w:color="auto" w:fill="auto"/>
            <w:noWrap/>
            <w:vAlign w:val="center"/>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p>
        </w:tc>
        <w:tc>
          <w:tcPr>
            <w:tcW w:w="797"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p>
        </w:tc>
        <w:tc>
          <w:tcPr>
            <w:tcW w:w="543"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w:t>
            </w:r>
          </w:p>
        </w:tc>
        <w:tc>
          <w:tcPr>
            <w:tcW w:w="542" w:type="dxa"/>
            <w:tcBorders>
              <w:top w:val="nil"/>
              <w:left w:val="nil"/>
              <w:bottom w:val="single" w:sz="8" w:space="0" w:color="auto"/>
              <w:right w:val="single" w:sz="4"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542"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w:t>
            </w:r>
          </w:p>
        </w:tc>
      </w:tr>
      <w:tr w:rsidR="003D5FA4" w:rsidRPr="006133E8" w:rsidTr="006133E8">
        <w:trPr>
          <w:gridAfter w:val="1"/>
          <w:wAfter w:w="8" w:type="dxa"/>
          <w:trHeight w:val="315"/>
        </w:trPr>
        <w:tc>
          <w:tcPr>
            <w:tcW w:w="691" w:type="dxa"/>
            <w:tcBorders>
              <w:top w:val="nil"/>
              <w:left w:val="single" w:sz="8" w:space="0" w:color="auto"/>
              <w:bottom w:val="single" w:sz="8"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sz w:val="22"/>
                <w:szCs w:val="22"/>
              </w:rPr>
            </w:pPr>
            <w:r w:rsidRPr="006133E8">
              <w:rPr>
                <w:rFonts w:asciiTheme="majorHAnsi" w:hAnsiTheme="majorHAnsi" w:cs="Arial"/>
                <w:sz w:val="22"/>
                <w:szCs w:val="22"/>
              </w:rPr>
              <w:t>6</w:t>
            </w:r>
          </w:p>
        </w:tc>
        <w:tc>
          <w:tcPr>
            <w:tcW w:w="3533" w:type="dxa"/>
            <w:tcBorders>
              <w:top w:val="nil"/>
              <w:left w:val="nil"/>
              <w:bottom w:val="single" w:sz="8" w:space="0" w:color="auto"/>
              <w:right w:val="single" w:sz="4" w:space="0" w:color="auto"/>
            </w:tcBorders>
            <w:shd w:val="clear" w:color="auto" w:fill="auto"/>
            <w:noWrap/>
            <w:vAlign w:val="bottom"/>
          </w:tcPr>
          <w:p w:rsidR="003D5FA4" w:rsidRPr="006133E8" w:rsidRDefault="003D5FA4" w:rsidP="006133E8">
            <w:pPr>
              <w:rPr>
                <w:rFonts w:asciiTheme="majorHAnsi" w:hAnsiTheme="majorHAnsi" w:cs="Arial"/>
                <w:bCs/>
                <w:sz w:val="22"/>
                <w:szCs w:val="22"/>
              </w:rPr>
            </w:pPr>
            <w:r w:rsidRPr="006133E8">
              <w:rPr>
                <w:rFonts w:asciiTheme="majorHAnsi" w:hAnsiTheme="majorHAnsi" w:cs="Arial"/>
                <w:bCs/>
                <w:sz w:val="22"/>
                <w:szCs w:val="22"/>
              </w:rPr>
              <w:t>Optativa III</w:t>
            </w:r>
          </w:p>
        </w:tc>
        <w:tc>
          <w:tcPr>
            <w:tcW w:w="1003" w:type="dxa"/>
            <w:gridSpan w:val="2"/>
            <w:tcBorders>
              <w:top w:val="nil"/>
              <w:left w:val="nil"/>
              <w:bottom w:val="single" w:sz="8"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850" w:type="dxa"/>
            <w:tcBorders>
              <w:top w:val="nil"/>
              <w:left w:val="nil"/>
              <w:bottom w:val="single" w:sz="8" w:space="0" w:color="auto"/>
              <w:right w:val="single" w:sz="4" w:space="0" w:color="auto"/>
            </w:tcBorders>
            <w:shd w:val="clear" w:color="auto" w:fill="auto"/>
            <w:noWrap/>
            <w:vAlign w:val="center"/>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993" w:type="dxa"/>
            <w:tcBorders>
              <w:top w:val="nil"/>
              <w:left w:val="nil"/>
              <w:bottom w:val="single" w:sz="8"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797" w:type="dxa"/>
            <w:tcBorders>
              <w:top w:val="nil"/>
              <w:left w:val="nil"/>
              <w:bottom w:val="single" w:sz="8"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c>
          <w:tcPr>
            <w:tcW w:w="543" w:type="dxa"/>
            <w:tcBorders>
              <w:top w:val="nil"/>
              <w:left w:val="nil"/>
              <w:bottom w:val="single" w:sz="8"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w:t>
            </w:r>
          </w:p>
        </w:tc>
        <w:tc>
          <w:tcPr>
            <w:tcW w:w="542" w:type="dxa"/>
            <w:tcBorders>
              <w:top w:val="nil"/>
              <w:left w:val="nil"/>
              <w:bottom w:val="single" w:sz="8" w:space="0" w:color="auto"/>
              <w:right w:val="single" w:sz="4"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32</w:t>
            </w:r>
          </w:p>
        </w:tc>
        <w:tc>
          <w:tcPr>
            <w:tcW w:w="542" w:type="dxa"/>
            <w:tcBorders>
              <w:top w:val="nil"/>
              <w:left w:val="nil"/>
              <w:bottom w:val="single" w:sz="8"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bCs/>
                <w:sz w:val="22"/>
                <w:szCs w:val="22"/>
              </w:rPr>
            </w:pPr>
          </w:p>
        </w:tc>
      </w:tr>
      <w:tr w:rsidR="003D5FA4" w:rsidRPr="006133E8" w:rsidTr="006133E8">
        <w:trPr>
          <w:gridAfter w:val="1"/>
          <w:wAfter w:w="8" w:type="dxa"/>
          <w:trHeight w:val="644"/>
        </w:trPr>
        <w:tc>
          <w:tcPr>
            <w:tcW w:w="4224" w:type="dxa"/>
            <w:gridSpan w:val="2"/>
            <w:tcBorders>
              <w:top w:val="nil"/>
              <w:left w:val="single" w:sz="8" w:space="0" w:color="auto"/>
              <w:bottom w:val="single" w:sz="8" w:space="0" w:color="auto"/>
              <w:right w:val="single" w:sz="8" w:space="0" w:color="000000"/>
            </w:tcBorders>
            <w:shd w:val="clear" w:color="auto" w:fill="auto"/>
            <w:vAlign w:val="center"/>
            <w:hideMark/>
          </w:tcPr>
          <w:p w:rsidR="003D5FA4" w:rsidRPr="006133E8" w:rsidRDefault="003D5FA4" w:rsidP="006133E8">
            <w:pPr>
              <w:rPr>
                <w:rFonts w:asciiTheme="majorHAnsi" w:hAnsiTheme="majorHAnsi" w:cs="Arial"/>
                <w:b/>
                <w:bCs/>
                <w:sz w:val="22"/>
                <w:szCs w:val="22"/>
              </w:rPr>
            </w:pPr>
            <w:r w:rsidRPr="006133E8">
              <w:rPr>
                <w:rFonts w:asciiTheme="majorHAnsi" w:hAnsiTheme="majorHAnsi" w:cs="Arial"/>
                <w:b/>
                <w:bCs/>
                <w:sz w:val="22"/>
                <w:szCs w:val="22"/>
              </w:rPr>
              <w:t xml:space="preserve"> TOTAL DE HORAS DEL CURRÍCULO PROPIO Y/O CURRÍCULO OPTATIVO</w:t>
            </w:r>
          </w:p>
        </w:tc>
        <w:tc>
          <w:tcPr>
            <w:tcW w:w="1003" w:type="dxa"/>
            <w:gridSpan w:val="2"/>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192</w:t>
            </w:r>
          </w:p>
        </w:tc>
        <w:tc>
          <w:tcPr>
            <w:tcW w:w="850"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192</w:t>
            </w:r>
          </w:p>
        </w:tc>
        <w:tc>
          <w:tcPr>
            <w:tcW w:w="993"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p>
        </w:tc>
        <w:tc>
          <w:tcPr>
            <w:tcW w:w="797"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
                <w:bCs/>
                <w:sz w:val="22"/>
                <w:szCs w:val="22"/>
              </w:rPr>
            </w:pPr>
          </w:p>
        </w:tc>
        <w:tc>
          <w:tcPr>
            <w:tcW w:w="543" w:type="dxa"/>
            <w:tcBorders>
              <w:top w:val="nil"/>
              <w:left w:val="nil"/>
              <w:bottom w:val="single" w:sz="8"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96</w:t>
            </w:r>
          </w:p>
        </w:tc>
        <w:tc>
          <w:tcPr>
            <w:tcW w:w="542" w:type="dxa"/>
            <w:tcBorders>
              <w:top w:val="nil"/>
              <w:left w:val="nil"/>
              <w:bottom w:val="single" w:sz="8" w:space="0" w:color="auto"/>
              <w:right w:val="single" w:sz="8" w:space="0" w:color="auto"/>
            </w:tcBorders>
            <w:shd w:val="clear" w:color="auto" w:fill="auto"/>
            <w:noWrap/>
            <w:vAlign w:val="bottom"/>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96</w:t>
            </w:r>
          </w:p>
        </w:tc>
        <w:tc>
          <w:tcPr>
            <w:tcW w:w="542" w:type="dxa"/>
            <w:tcBorders>
              <w:top w:val="nil"/>
              <w:left w:val="nil"/>
              <w:bottom w:val="single" w:sz="8" w:space="0" w:color="auto"/>
              <w:right w:val="single" w:sz="8" w:space="0" w:color="auto"/>
            </w:tcBorders>
            <w:shd w:val="clear" w:color="auto" w:fill="auto"/>
            <w:noWrap/>
            <w:vAlign w:val="bottom"/>
            <w:hideMark/>
          </w:tcPr>
          <w:p w:rsidR="003D5FA4" w:rsidRPr="006133E8" w:rsidRDefault="003D5FA4" w:rsidP="006133E8">
            <w:pPr>
              <w:jc w:val="center"/>
              <w:rPr>
                <w:rFonts w:asciiTheme="majorHAnsi" w:hAnsiTheme="majorHAnsi" w:cs="Arial"/>
                <w:bCs/>
                <w:sz w:val="22"/>
                <w:szCs w:val="22"/>
              </w:rPr>
            </w:pPr>
            <w:r w:rsidRPr="006133E8">
              <w:rPr>
                <w:rFonts w:asciiTheme="majorHAnsi" w:hAnsiTheme="majorHAnsi" w:cs="Arial"/>
                <w:bCs/>
                <w:sz w:val="22"/>
                <w:szCs w:val="22"/>
              </w:rPr>
              <w:t>-</w:t>
            </w:r>
          </w:p>
        </w:tc>
      </w:tr>
      <w:tr w:rsidR="003D5FA4" w:rsidRPr="006133E8" w:rsidTr="006133E8">
        <w:trPr>
          <w:gridAfter w:val="1"/>
          <w:wAfter w:w="8" w:type="dxa"/>
          <w:trHeight w:val="714"/>
        </w:trPr>
        <w:tc>
          <w:tcPr>
            <w:tcW w:w="422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D5FA4" w:rsidRPr="006133E8" w:rsidRDefault="003D5FA4" w:rsidP="006133E8">
            <w:pPr>
              <w:rPr>
                <w:rFonts w:asciiTheme="majorHAnsi" w:hAnsiTheme="majorHAnsi" w:cs="Arial"/>
                <w:b/>
                <w:bCs/>
                <w:sz w:val="22"/>
                <w:szCs w:val="22"/>
              </w:rPr>
            </w:pPr>
            <w:r w:rsidRPr="006133E8">
              <w:rPr>
                <w:rFonts w:asciiTheme="majorHAnsi" w:hAnsiTheme="majorHAnsi" w:cs="Arial"/>
                <w:b/>
                <w:bCs/>
                <w:sz w:val="22"/>
                <w:szCs w:val="22"/>
              </w:rPr>
              <w:t xml:space="preserve"> TOTAL DE HORAS DEL CURRÍCULO POR FORMAS ORGANIZATIVAS </w:t>
            </w:r>
          </w:p>
        </w:tc>
        <w:tc>
          <w:tcPr>
            <w:tcW w:w="1003" w:type="dxa"/>
            <w:gridSpan w:val="2"/>
            <w:tcBorders>
              <w:top w:val="nil"/>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2504</w:t>
            </w:r>
          </w:p>
        </w:tc>
        <w:tc>
          <w:tcPr>
            <w:tcW w:w="850" w:type="dxa"/>
            <w:tcBorders>
              <w:top w:val="nil"/>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1160</w:t>
            </w:r>
          </w:p>
        </w:tc>
        <w:tc>
          <w:tcPr>
            <w:tcW w:w="993" w:type="dxa"/>
            <w:tcBorders>
              <w:top w:val="nil"/>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1380</w:t>
            </w:r>
          </w:p>
        </w:tc>
        <w:tc>
          <w:tcPr>
            <w:tcW w:w="797" w:type="dxa"/>
            <w:tcBorders>
              <w:top w:val="nil"/>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bCs/>
                <w:sz w:val="22"/>
                <w:szCs w:val="22"/>
              </w:rPr>
            </w:pPr>
            <w:r w:rsidRPr="006133E8">
              <w:rPr>
                <w:rFonts w:asciiTheme="majorHAnsi" w:hAnsiTheme="majorHAnsi" w:cs="Arial"/>
                <w:b/>
                <w:bCs/>
                <w:sz w:val="22"/>
                <w:szCs w:val="22"/>
              </w:rPr>
              <w:t>9</w:t>
            </w:r>
          </w:p>
        </w:tc>
        <w:tc>
          <w:tcPr>
            <w:tcW w:w="543" w:type="dxa"/>
            <w:tcBorders>
              <w:top w:val="nil"/>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840</w:t>
            </w:r>
          </w:p>
        </w:tc>
        <w:tc>
          <w:tcPr>
            <w:tcW w:w="542" w:type="dxa"/>
            <w:tcBorders>
              <w:top w:val="nil"/>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704</w:t>
            </w:r>
          </w:p>
        </w:tc>
        <w:tc>
          <w:tcPr>
            <w:tcW w:w="542" w:type="dxa"/>
            <w:tcBorders>
              <w:top w:val="nil"/>
              <w:left w:val="nil"/>
              <w:bottom w:val="single" w:sz="8" w:space="0" w:color="auto"/>
              <w:right w:val="single" w:sz="8" w:space="0" w:color="auto"/>
            </w:tcBorders>
            <w:shd w:val="clear" w:color="auto" w:fill="auto"/>
            <w:noWrap/>
            <w:vAlign w:val="center"/>
          </w:tcPr>
          <w:p w:rsidR="003D5FA4" w:rsidRPr="006133E8" w:rsidRDefault="003D5FA4" w:rsidP="006133E8">
            <w:pPr>
              <w:jc w:val="center"/>
              <w:rPr>
                <w:rFonts w:asciiTheme="majorHAnsi" w:hAnsiTheme="majorHAnsi" w:cs="Arial"/>
                <w:b/>
                <w:sz w:val="22"/>
                <w:szCs w:val="22"/>
              </w:rPr>
            </w:pPr>
            <w:r w:rsidRPr="006133E8">
              <w:rPr>
                <w:rFonts w:asciiTheme="majorHAnsi" w:hAnsiTheme="majorHAnsi" w:cs="Arial"/>
                <w:b/>
                <w:sz w:val="22"/>
                <w:szCs w:val="22"/>
              </w:rPr>
              <w:t>960</w:t>
            </w:r>
          </w:p>
        </w:tc>
      </w:tr>
    </w:tbl>
    <w:p w:rsidR="003D5FA4" w:rsidRPr="006133E8" w:rsidRDefault="003D5FA4" w:rsidP="006133E8">
      <w:pPr>
        <w:rPr>
          <w:rFonts w:asciiTheme="majorHAnsi" w:hAnsiTheme="majorHAnsi" w:cs="Arial"/>
          <w:sz w:val="22"/>
          <w:szCs w:val="22"/>
        </w:rPr>
      </w:pP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r>
      <w:r w:rsidRPr="006133E8">
        <w:rPr>
          <w:rFonts w:asciiTheme="majorHAnsi" w:hAnsiTheme="majorHAnsi" w:cs="Arial"/>
          <w:sz w:val="22"/>
          <w:szCs w:val="22"/>
        </w:rPr>
        <w:tab/>
      </w:r>
    </w:p>
    <w:p w:rsidR="003D5FA4" w:rsidRPr="006133E8" w:rsidRDefault="003D5FA4" w:rsidP="006133E8">
      <w:pPr>
        <w:jc w:val="both"/>
        <w:rPr>
          <w:rFonts w:asciiTheme="majorHAnsi" w:hAnsiTheme="majorHAnsi" w:cs="Arial"/>
          <w:sz w:val="22"/>
          <w:szCs w:val="22"/>
        </w:rPr>
      </w:pPr>
      <w:r w:rsidRPr="006133E8">
        <w:rPr>
          <w:rFonts w:asciiTheme="majorHAnsi" w:hAnsiTheme="majorHAns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31115</wp:posOffset>
                </wp:positionV>
                <wp:extent cx="6236335" cy="948055"/>
                <wp:effectExtent l="0" t="0" r="0" b="4445"/>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3E8" w:rsidRPr="006133E8" w:rsidRDefault="006133E8" w:rsidP="003D5FA4">
                            <w:pPr>
                              <w:pStyle w:val="NormalWeb"/>
                              <w:spacing w:before="0" w:beforeAutospacing="0" w:after="0" w:afterAutospacing="0" w:line="200" w:lineRule="exact"/>
                              <w:jc w:val="both"/>
                              <w:rPr>
                                <w:rFonts w:asciiTheme="majorHAnsi" w:hAnsiTheme="majorHAnsi"/>
                                <w:u w:val="single"/>
                              </w:rPr>
                            </w:pPr>
                            <w:r w:rsidRPr="006133E8">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w:t>
                            </w:r>
                            <w:r w:rsidRPr="006133E8">
                              <w:rPr>
                                <w:rFonts w:asciiTheme="majorHAnsi" w:hAnsiTheme="majorHAnsi" w:cs="Arial"/>
                                <w:color w:val="000000"/>
                                <w:sz w:val="22"/>
                                <w:szCs w:val="22"/>
                                <w:u w:val="single"/>
                              </w:rPr>
                              <w:t xml:space="preserve">Examen Estatal. </w:t>
                            </w:r>
                          </w:p>
                        </w:txbxContent>
                      </wps:txbx>
                      <wps:bodyPr vertOverflow="clip" wrap="square" lIns="27432" tIns="22860" rIns="27432" bIns="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left:0;text-align:left;margin-left:6.45pt;margin-top:2.45pt;width:491.05pt;height:7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bsdgIAAOYEAAAOAAAAZHJzL2Uyb0RvYy54bWysVG1v2yAQ/j5p/wHxPfVLnDS26lRru0yT&#10;unVStx9AAMdomPOAxKmm/vcdOInSvUjTNH/AwMFzz909x9X1vtNkJ61TYGqaXaSUSMNBKLOp6ZfP&#10;q8mCEueZEUyDkTV9ko5eL1+/uhr6SubQghbSEgQxrhr6mrbe91WSON7KjrkL6KVBYwO2Yx6XdpMI&#10;ywZE73SSp+k8GcCK3gKXzuHu3Wiky4jfNJL7h6Zx0hNdU+Tm42jjuA5jsrxi1cayvlX8QIP9A4uO&#10;KYNOT1B3zDOyteoXqE5xCw4af8GhS6BpFJcxBowmS3+K5rFlvYyxYHJcf0qT+3+w/OPukyVK1LSc&#10;FjNKDOuwSrdbJiwQIYmXew8k2jBVQ+8qvPHY4x2/v4E9ljyG7fp74F8dMXDbMrORb6yFoZVMINUs&#10;JDk5uzriuACyHj6AQIds6yEC7RvbhTxiZgiiY8meTmVCKoTj5jyfzqdTJMvRVhaLdDaLLlh1vN1b&#10;599J6EiY1NSiDCI62907H9iw6ngkOHOglVgprePCbta32pIdQ8ms4ndAf3FMm3DYQLg2Io47SBJ9&#10;BFugGyXwvczyIr3Jy8lqvricFKtiNikv08Ukzcqbcp4WZXG3eg4Es6JqlRDS3Csjj3LMir8r96Ex&#10;RiFFQZIB8zPLZ2OJ/hhkGr/fBdkpj92pVVfTxekQq0Jh3xqBYbPKM6XHefKSfswy5uD4j1mJMgiV&#10;HzXg9+s9ogRtrEE8oSDwKfEPODQakDzXqqdkwPasqfu2ZVZSot8bFFV+WUxz7OdxkS/mqBR7blnH&#10;Be4yw1vAjufenoSIzRRpHRo/dOv5Gufnz9PyBwAAAP//AwBQSwMEFAAGAAgAAAAhAIcYDsDdAAAA&#10;CAEAAA8AAABkcnMvZG93bnJldi54bWxMT8tuwjAQvFfiH6yt1EtVHCKCmjQOQq1QD1xKQD2beElS&#10;4nUUGwh/3+2pnFazM5pHvhxtJy44+NaRgtk0AoFUOdNSrWC/W7+8gvBBk9GdI1RwQw/LYvKQ68y4&#10;K23xUoZasAn5TCtoQugzKX3VoNV+6nok5o5usDowHGppBn1lc9vJOIoW0uqWOKHRPb43WJ3Ks1Ww&#10;KW/J8WOz/voeZ88/6UKG3enTKPX0OK7eQAQcw78Y/upzdSi408GdyXjRMY5TViqY82E6TROeduB/&#10;Mo9BFrm8H1D8AgAA//8DAFBLAQItABQABgAIAAAAIQC2gziS/gAAAOEBAAATAAAAAAAAAAAAAAAA&#10;AAAAAABbQ29udGVudF9UeXBlc10ueG1sUEsBAi0AFAAGAAgAAAAhADj9If/WAAAAlAEAAAsAAAAA&#10;AAAAAAAAAAAALwEAAF9yZWxzLy5yZWxzUEsBAi0AFAAGAAgAAAAhAAtMpux2AgAA5gQAAA4AAAAA&#10;AAAAAAAAAAAALgIAAGRycy9lMm9Eb2MueG1sUEsBAi0AFAAGAAgAAAAhAIcYDsDdAAAACAEAAA8A&#10;AAAAAAAAAAAAAAAA0AQAAGRycy9kb3ducmV2LnhtbFBLBQYAAAAABAAEAPMAAADaBQAAAAA=&#10;" stroked="f">
                <v:textbox inset="2.16pt,1.8pt,2.16pt,0">
                  <w:txbxContent>
                    <w:p w:rsidR="006133E8" w:rsidRPr="006133E8" w:rsidRDefault="006133E8" w:rsidP="003D5FA4">
                      <w:pPr>
                        <w:pStyle w:val="NormalWeb"/>
                        <w:spacing w:before="0" w:beforeAutospacing="0" w:after="0" w:afterAutospacing="0" w:line="200" w:lineRule="exact"/>
                        <w:jc w:val="both"/>
                        <w:rPr>
                          <w:rFonts w:asciiTheme="majorHAnsi" w:hAnsiTheme="majorHAnsi"/>
                          <w:u w:val="single"/>
                        </w:rPr>
                      </w:pPr>
                      <w:r w:rsidRPr="006133E8">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w:t>
                      </w:r>
                      <w:r w:rsidRPr="006133E8">
                        <w:rPr>
                          <w:rFonts w:asciiTheme="majorHAnsi" w:hAnsiTheme="majorHAnsi" w:cs="Arial"/>
                          <w:color w:val="000000"/>
                          <w:sz w:val="22"/>
                          <w:szCs w:val="22"/>
                          <w:u w:val="single"/>
                        </w:rPr>
                        <w:t xml:space="preserve">Examen Estatal. </w:t>
                      </w:r>
                    </w:p>
                  </w:txbxContent>
                </v:textbox>
              </v:shape>
            </w:pict>
          </mc:Fallback>
        </mc:AlternateContent>
      </w:r>
    </w:p>
    <w:p w:rsidR="00EC2BCA" w:rsidRPr="006133E8" w:rsidRDefault="00EC2BCA" w:rsidP="006133E8">
      <w:pPr>
        <w:rPr>
          <w:rFonts w:asciiTheme="majorHAnsi" w:hAnsiTheme="majorHAnsi"/>
          <w:sz w:val="22"/>
          <w:szCs w:val="22"/>
        </w:rPr>
      </w:pPr>
      <w:bookmarkStart w:id="0" w:name="_GoBack"/>
      <w:bookmarkEnd w:id="0"/>
    </w:p>
    <w:sectPr w:rsidR="00EC2BCA" w:rsidRPr="006133E8" w:rsidSect="006133E8">
      <w:footerReference w:type="even" r:id="rId12"/>
      <w:footerReference w:type="default" r:id="rId13"/>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B5" w:rsidRDefault="00F540B5">
      <w:r>
        <w:separator/>
      </w:r>
    </w:p>
  </w:endnote>
  <w:endnote w:type="continuationSeparator" w:id="0">
    <w:p w:rsidR="00F540B5" w:rsidRDefault="00F5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3E8" w:rsidRDefault="006133E8" w:rsidP="006133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33E8" w:rsidRDefault="006133E8" w:rsidP="006133E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3E8" w:rsidRDefault="006133E8" w:rsidP="006133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3A98">
      <w:rPr>
        <w:rStyle w:val="Nmerodepgina"/>
        <w:noProof/>
      </w:rPr>
      <w:t>5</w:t>
    </w:r>
    <w:r>
      <w:rPr>
        <w:rStyle w:val="Nmerodepgina"/>
      </w:rPr>
      <w:fldChar w:fldCharType="end"/>
    </w:r>
  </w:p>
  <w:p w:rsidR="006133E8" w:rsidRDefault="006133E8" w:rsidP="006133E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B5" w:rsidRDefault="00F540B5">
      <w:r>
        <w:separator/>
      </w:r>
    </w:p>
  </w:footnote>
  <w:footnote w:type="continuationSeparator" w:id="0">
    <w:p w:rsidR="00F540B5" w:rsidRDefault="00F54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62D"/>
    <w:multiLevelType w:val="hybridMultilevel"/>
    <w:tmpl w:val="72CEE0E0"/>
    <w:lvl w:ilvl="0" w:tplc="9DDA5D30">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2" w15:restartNumberingAfterBreak="0">
    <w:nsid w:val="33F4656D"/>
    <w:multiLevelType w:val="hybridMultilevel"/>
    <w:tmpl w:val="954AA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3070A3"/>
    <w:multiLevelType w:val="hybridMultilevel"/>
    <w:tmpl w:val="F2BCB78E"/>
    <w:lvl w:ilvl="0" w:tplc="4254DFEE">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D20183"/>
    <w:multiLevelType w:val="hybridMultilevel"/>
    <w:tmpl w:val="133A1B2A"/>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7378F3"/>
    <w:multiLevelType w:val="hybridMultilevel"/>
    <w:tmpl w:val="A38CC23E"/>
    <w:lvl w:ilvl="0" w:tplc="680E4154">
      <w:start w:val="1"/>
      <w:numFmt w:val="decimal"/>
      <w:lvlText w:val="%1."/>
      <w:lvlJc w:val="left"/>
      <w:pPr>
        <w:ind w:left="107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FA3D34"/>
    <w:multiLevelType w:val="hybridMultilevel"/>
    <w:tmpl w:val="87789A94"/>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564BBF"/>
    <w:multiLevelType w:val="hybridMultilevel"/>
    <w:tmpl w:val="6BCCF1A2"/>
    <w:lvl w:ilvl="0" w:tplc="240A000F">
      <w:start w:val="1"/>
      <w:numFmt w:val="decimal"/>
      <w:lvlText w:val="%1."/>
      <w:lvlJc w:val="left"/>
      <w:pPr>
        <w:ind w:left="928"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E9"/>
    <w:rsid w:val="001B3A98"/>
    <w:rsid w:val="003D5FA4"/>
    <w:rsid w:val="006133E8"/>
    <w:rsid w:val="00846CE9"/>
    <w:rsid w:val="00EC2BCA"/>
    <w:rsid w:val="00F540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129E"/>
  <w15:chartTrackingRefBased/>
  <w15:docId w15:val="{0A59732A-73FB-4ADE-8FA1-4F9486C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5FA4"/>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pPr>
    <w:rPr>
      <w:b/>
      <w:sz w:val="28"/>
      <w:szCs w:val="20"/>
      <w:lang w:val="en-US"/>
    </w:rPr>
  </w:style>
  <w:style w:type="character" w:customStyle="1" w:styleId="TextoindependienteCar">
    <w:name w:val="Texto independiente Car"/>
    <w:basedOn w:val="Fuentedeprrafopredeter"/>
    <w:link w:val="Textoindependiente"/>
    <w:rsid w:val="003D5FA4"/>
    <w:rPr>
      <w:rFonts w:ascii="Times New Roman" w:eastAsia="Times New Roman" w:hAnsi="Times New Roman" w:cs="Times New Roman"/>
      <w:b/>
      <w:sz w:val="28"/>
      <w:szCs w:val="20"/>
      <w:lang w:val="en-US" w:eastAsia="es-ES"/>
    </w:rPr>
  </w:style>
  <w:style w:type="paragraph" w:styleId="Piedepgina">
    <w:name w:val="footer"/>
    <w:basedOn w:val="Normal"/>
    <w:link w:val="PiedepginaCar"/>
    <w:rsid w:val="003D5FA4"/>
    <w:pPr>
      <w:tabs>
        <w:tab w:val="center" w:pos="4252"/>
        <w:tab w:val="right" w:pos="8504"/>
      </w:tabs>
    </w:pPr>
  </w:style>
  <w:style w:type="character" w:customStyle="1" w:styleId="PiedepginaCar">
    <w:name w:val="Pie de página Car"/>
    <w:basedOn w:val="Fuentedeprrafopredeter"/>
    <w:link w:val="Piedepgina"/>
    <w:rsid w:val="003D5FA4"/>
    <w:rPr>
      <w:rFonts w:ascii="Times New Roman" w:eastAsia="Times New Roman" w:hAnsi="Times New Roman" w:cs="Times New Roman"/>
      <w:sz w:val="24"/>
      <w:szCs w:val="24"/>
      <w:lang w:eastAsia="es-ES"/>
    </w:rPr>
  </w:style>
  <w:style w:type="character" w:styleId="Nmerodepgina">
    <w:name w:val="page number"/>
    <w:basedOn w:val="Fuentedeprrafopredeter"/>
    <w:rsid w:val="003D5FA4"/>
  </w:style>
  <w:style w:type="paragraph" w:styleId="NormalWeb">
    <w:name w:val="Normal (Web)"/>
    <w:basedOn w:val="Normal"/>
    <w:uiPriority w:val="99"/>
    <w:rsid w:val="003D5FA4"/>
    <w:pPr>
      <w:spacing w:before="100" w:beforeAutospacing="1" w:after="100" w:afterAutospacing="1"/>
    </w:pPr>
    <w:rPr>
      <w:lang w:val="es-ES_tradnl" w:eastAsia="es-ES_tradnl"/>
    </w:rPr>
  </w:style>
  <w:style w:type="paragraph" w:styleId="Encabezado">
    <w:name w:val="header"/>
    <w:basedOn w:val="Normal"/>
    <w:link w:val="EncabezadoCar"/>
    <w:rsid w:val="003D5FA4"/>
    <w:pPr>
      <w:tabs>
        <w:tab w:val="center" w:pos="4252"/>
        <w:tab w:val="right" w:pos="8504"/>
      </w:tabs>
      <w:suppressAutoHyphens/>
    </w:pPr>
    <w:rPr>
      <w:rFonts w:ascii="Arial" w:hAnsi="Arial"/>
      <w:szCs w:val="20"/>
      <w:lang w:val="es-ES_tradnl" w:eastAsia="ar-SA"/>
    </w:rPr>
  </w:style>
  <w:style w:type="character" w:customStyle="1" w:styleId="EncabezadoCar">
    <w:name w:val="Encabezado Car"/>
    <w:basedOn w:val="Fuentedeprrafopredeter"/>
    <w:link w:val="Encabezado"/>
    <w:rsid w:val="003D5FA4"/>
    <w:rPr>
      <w:rFonts w:ascii="Arial" w:eastAsia="Times New Roman" w:hAnsi="Arial" w:cs="Times New Roman"/>
      <w:sz w:val="24"/>
      <w:szCs w:val="20"/>
      <w:lang w:val="es-ES_tradnl" w:eastAsia="ar-SA"/>
    </w:rPr>
  </w:style>
  <w:style w:type="paragraph" w:styleId="Sangradetextonormal">
    <w:name w:val="Body Text Indent"/>
    <w:basedOn w:val="Normal"/>
    <w:link w:val="SangradetextonormalCar"/>
    <w:rsid w:val="003D5FA4"/>
    <w:pPr>
      <w:suppressAutoHyphens/>
      <w:spacing w:after="120"/>
      <w:ind w:left="283"/>
    </w:pPr>
    <w:rPr>
      <w:lang w:eastAsia="ar-SA"/>
    </w:rPr>
  </w:style>
  <w:style w:type="character" w:customStyle="1" w:styleId="SangradetextonormalCar">
    <w:name w:val="Sangría de texto normal Car"/>
    <w:basedOn w:val="Fuentedeprrafopredeter"/>
    <w:link w:val="Sangradetextonormal"/>
    <w:rsid w:val="003D5FA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197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cured.cu/193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ured.cu/19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ured.cu/1972" TargetMode="External"/><Relationship Id="rId4" Type="http://schemas.openxmlformats.org/officeDocument/2006/relationships/webSettings" Target="webSettings.xml"/><Relationship Id="rId9" Type="http://schemas.openxmlformats.org/officeDocument/2006/relationships/hyperlink" Target="https://www.ecured.cu/Camag%C3%BCey"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4195</Words>
  <Characters>23073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3</cp:revision>
  <dcterms:created xsi:type="dcterms:W3CDTF">2018-11-09T17:12:00Z</dcterms:created>
  <dcterms:modified xsi:type="dcterms:W3CDTF">2018-11-09T17:17:00Z</dcterms:modified>
</cp:coreProperties>
</file>