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25" w:rsidRPr="00E22E66" w:rsidRDefault="00E22E66" w:rsidP="00167CB3">
      <w:pPr>
        <w:spacing w:after="120"/>
        <w:jc w:val="both"/>
        <w:rPr>
          <w:b/>
          <w:u w:val="single"/>
        </w:rPr>
      </w:pPr>
      <w:r w:rsidRPr="00E22E66">
        <w:rPr>
          <w:b/>
          <w:u w:val="single"/>
        </w:rPr>
        <w:t>CONVOCATORIA PARA EL OTORGAMIENTO DEL CURSO POR ENCUENTRO</w:t>
      </w:r>
      <w:r w:rsidR="00B34093">
        <w:rPr>
          <w:b/>
          <w:u w:val="single"/>
        </w:rPr>
        <w:t xml:space="preserve"> DE SERVICIOS ESTOMATOLÓGICOS</w:t>
      </w:r>
      <w:r w:rsidRPr="00E22E66">
        <w:rPr>
          <w:b/>
          <w:u w:val="single"/>
        </w:rPr>
        <w:t>. CURSO 2022</w:t>
      </w:r>
    </w:p>
    <w:p w:rsidR="00ED1725" w:rsidRDefault="00ED1725" w:rsidP="00167CB3">
      <w:pPr>
        <w:spacing w:after="120"/>
        <w:jc w:val="both"/>
      </w:pPr>
      <w:r w:rsidRPr="00ED1725">
        <w:t>Con el objetivo de garantizar el proces</w:t>
      </w:r>
      <w:r w:rsidR="005B544B">
        <w:t>o de ingreso a las carreras de Ciencias M</w:t>
      </w:r>
      <w:r w:rsidRPr="00ED1725">
        <w:t>édicas p</w:t>
      </w:r>
      <w:r>
        <w:t>ara el curso académico 2022</w:t>
      </w:r>
      <w:r w:rsidRPr="00ED1725">
        <w:t xml:space="preserve">, la Universidad </w:t>
      </w:r>
      <w:r>
        <w:t>de Ciencias Médicas de Ciego de Ávila,</w:t>
      </w:r>
      <w:r w:rsidRPr="00ED1725">
        <w:t xml:space="preserve"> de conjunto con la Dirección Provincial de Salud,</w:t>
      </w:r>
      <w:r>
        <w:t xml:space="preserve"> convocan al proceso de otorgamiento a </w:t>
      </w:r>
      <w:r w:rsidR="00B34093">
        <w:t xml:space="preserve">la carrera Licenciatura en Servicios Estomatológicos para responder a la necesidad de continuidad de estudios y superación del personal técnico que tiene la importante responsabilidad de realizar </w:t>
      </w:r>
      <w:r w:rsidR="00B34093" w:rsidRPr="00B34093">
        <w:t>la promoción de</w:t>
      </w:r>
      <w:r w:rsidR="00B34093" w:rsidRPr="00FE0B7D">
        <w:rPr>
          <w:rFonts w:ascii="Arial" w:hAnsi="Arial" w:cs="Arial"/>
          <w:sz w:val="28"/>
          <w:szCs w:val="28"/>
        </w:rPr>
        <w:t xml:space="preserve"> </w:t>
      </w:r>
      <w:r w:rsidR="00B34093" w:rsidRPr="00B34093">
        <w:t>salud, prevención de enfermedades bucales, así como  la construcción de aparatos de prótesis y de ortodoncia</w:t>
      </w:r>
      <w:r w:rsidR="00B34093">
        <w:t xml:space="preserve"> . </w:t>
      </w:r>
    </w:p>
    <w:p w:rsidR="00775098" w:rsidRDefault="00775098" w:rsidP="00167CB3">
      <w:pPr>
        <w:spacing w:after="120"/>
        <w:jc w:val="both"/>
      </w:pPr>
      <w:r>
        <w:t xml:space="preserve">El proceso se rige por la Resolución Ministerial 83/2016 </w:t>
      </w:r>
      <w:r w:rsidR="00167CB3" w:rsidRPr="00167CB3">
        <w:t>que norma el procedimiento para el ingreso a las carreras de Ciencias Médicas en la modalidad de curso por encuentro</w:t>
      </w:r>
      <w:r w:rsidR="00167CB3">
        <w:t xml:space="preserve">. En la misma se </w:t>
      </w:r>
      <w:r>
        <w:t xml:space="preserve">regula el mejor derecho de ser otorgados </w:t>
      </w:r>
      <w:r w:rsidR="0022563C">
        <w:rPr>
          <w:b/>
          <w:u w:val="single"/>
        </w:rPr>
        <w:t>a partir del</w:t>
      </w:r>
      <w:r w:rsidRPr="00167CB3">
        <w:rPr>
          <w:b/>
          <w:u w:val="single"/>
        </w:rPr>
        <w:t xml:space="preserve"> ordenamiento </w:t>
      </w:r>
      <w:proofErr w:type="spellStart"/>
      <w:r w:rsidRPr="00167CB3">
        <w:rPr>
          <w:b/>
          <w:u w:val="single"/>
        </w:rPr>
        <w:t>escalafonario</w:t>
      </w:r>
      <w:proofErr w:type="spellEnd"/>
      <w:r>
        <w:t xml:space="preserve"> donde se ponde</w:t>
      </w:r>
      <w:r w:rsidR="0022563C">
        <w:t>ra el índice académico de los aspira</w:t>
      </w:r>
      <w:r>
        <w:t>ntes</w:t>
      </w:r>
      <w:r w:rsidR="00167CB3">
        <w:t xml:space="preserve"> que reúnan los siguientes:</w:t>
      </w:r>
    </w:p>
    <w:p w:rsidR="00ED1725" w:rsidRPr="006A5E7C" w:rsidRDefault="00ED1725" w:rsidP="00167CB3">
      <w:pPr>
        <w:spacing w:after="120"/>
        <w:jc w:val="both"/>
        <w:rPr>
          <w:b/>
        </w:rPr>
      </w:pPr>
      <w:r w:rsidRPr="006A5E7C">
        <w:rPr>
          <w:b/>
        </w:rPr>
        <w:t>REQUISITOS DE INGRESO.</w:t>
      </w:r>
    </w:p>
    <w:p w:rsidR="00775098" w:rsidRDefault="00ED1725" w:rsidP="00167CB3">
      <w:pPr>
        <w:pStyle w:val="Prrafodelista"/>
        <w:numPr>
          <w:ilvl w:val="0"/>
          <w:numId w:val="2"/>
        </w:numPr>
        <w:spacing w:after="120"/>
        <w:ind w:left="426" w:hanging="426"/>
        <w:jc w:val="both"/>
      </w:pPr>
      <w:r>
        <w:t xml:space="preserve">Pueden </w:t>
      </w:r>
      <w:r w:rsidR="0022563C">
        <w:t>aspirar</w:t>
      </w:r>
      <w:r>
        <w:t xml:space="preserve"> todos </w:t>
      </w:r>
      <w:r w:rsidR="00775098" w:rsidRPr="00775098">
        <w:t xml:space="preserve">los graduados en la </w:t>
      </w:r>
      <w:r w:rsidR="00775098" w:rsidRPr="00775098">
        <w:rPr>
          <w:b/>
          <w:u w:val="single"/>
        </w:rPr>
        <w:t>enseñanza  técnico profesional en Técnico Medio en Atención Estomatológica y Técnico Medio o Técnico Superior en Prótesis Estomatológica</w:t>
      </w:r>
      <w:r w:rsidR="00775098">
        <w:t>.</w:t>
      </w:r>
    </w:p>
    <w:p w:rsidR="00987FBD" w:rsidRDefault="00987FBD" w:rsidP="00167CB3">
      <w:pPr>
        <w:pStyle w:val="Prrafodelista"/>
        <w:numPr>
          <w:ilvl w:val="0"/>
          <w:numId w:val="2"/>
        </w:numPr>
        <w:spacing w:after="120"/>
        <w:ind w:left="426" w:hanging="426"/>
        <w:jc w:val="both"/>
      </w:pPr>
      <w:r w:rsidRPr="00987FBD">
        <w:t xml:space="preserve">Ser trabajador activo del sector de la Salud en el momento de solicitar la plaza para iniciar sus estudios </w:t>
      </w:r>
      <w:r w:rsidRPr="00775098">
        <w:rPr>
          <w:b/>
          <w:u w:val="single"/>
        </w:rPr>
        <w:t>y tener como mínimo dos años de trabajo</w:t>
      </w:r>
      <w:r>
        <w:t xml:space="preserve"> o similar periodo antes de la fecha de matrícula. </w:t>
      </w:r>
      <w:r w:rsidRPr="00775098">
        <w:rPr>
          <w:b/>
          <w:u w:val="single"/>
        </w:rPr>
        <w:t>A los graduados con 90 o más puntos solo se le exige un año de trabajo</w:t>
      </w:r>
      <w:r w:rsidRPr="00775098">
        <w:rPr>
          <w:u w:val="single"/>
        </w:rPr>
        <w:t xml:space="preserve">. </w:t>
      </w:r>
    </w:p>
    <w:p w:rsidR="00987FBD" w:rsidRDefault="00775098" w:rsidP="00167CB3">
      <w:pPr>
        <w:pStyle w:val="Prrafodelista"/>
        <w:numPr>
          <w:ilvl w:val="0"/>
          <w:numId w:val="2"/>
        </w:numPr>
        <w:spacing w:after="120"/>
        <w:ind w:left="426" w:hanging="426"/>
        <w:jc w:val="both"/>
      </w:pPr>
      <w:r>
        <w:t>Presentar con obligatoriedad los siguientes documentos</w:t>
      </w:r>
      <w:r w:rsidR="00987FBD">
        <w:t xml:space="preserve">: </w:t>
      </w:r>
    </w:p>
    <w:p w:rsidR="005B544B" w:rsidRPr="00775098" w:rsidRDefault="00436190" w:rsidP="00167CB3">
      <w:pPr>
        <w:pStyle w:val="Prrafodelista"/>
        <w:numPr>
          <w:ilvl w:val="0"/>
          <w:numId w:val="3"/>
        </w:numPr>
        <w:spacing w:after="120"/>
        <w:ind w:left="993" w:hanging="426"/>
        <w:jc w:val="both"/>
        <w:rPr>
          <w:b/>
        </w:rPr>
      </w:pPr>
      <w:r w:rsidRPr="00775098">
        <w:rPr>
          <w:b/>
        </w:rPr>
        <w:t>Carne de identidad actualizado.</w:t>
      </w:r>
    </w:p>
    <w:p w:rsidR="005B544B" w:rsidRPr="00775098" w:rsidRDefault="00987FBD" w:rsidP="00167CB3">
      <w:pPr>
        <w:pStyle w:val="Prrafodelista"/>
        <w:numPr>
          <w:ilvl w:val="0"/>
          <w:numId w:val="3"/>
        </w:numPr>
        <w:spacing w:after="120"/>
        <w:ind w:left="993" w:hanging="426"/>
        <w:jc w:val="both"/>
        <w:rPr>
          <w:b/>
        </w:rPr>
      </w:pPr>
      <w:r w:rsidRPr="00775098">
        <w:rPr>
          <w:b/>
        </w:rPr>
        <w:t xml:space="preserve">Aval del centro de trabajo donde se refiera que el aspirante no ha sido sancionado con medida disciplinaria de carácter grave o muy grave en los últimos 5 años y que refleje la conducta y despeño del trabajador, </w:t>
      </w:r>
      <w:r w:rsidRPr="00775098">
        <w:rPr>
          <w:b/>
          <w:u w:val="single"/>
        </w:rPr>
        <w:t>este debe estar firmado por el sindicato, y direcc</w:t>
      </w:r>
      <w:r w:rsidR="0022563C">
        <w:rPr>
          <w:b/>
          <w:u w:val="single"/>
        </w:rPr>
        <w:t>ión de la entidad. D</w:t>
      </w:r>
      <w:r w:rsidRPr="00775098">
        <w:rPr>
          <w:b/>
          <w:u w:val="single"/>
        </w:rPr>
        <w:t>ebe poseer el cu</w:t>
      </w:r>
      <w:r w:rsidR="0038302B" w:rsidRPr="00775098">
        <w:rPr>
          <w:b/>
          <w:u w:val="single"/>
        </w:rPr>
        <w:t>ño del centro</w:t>
      </w:r>
      <w:r w:rsidR="0022563C">
        <w:rPr>
          <w:b/>
        </w:rPr>
        <w:t>,</w:t>
      </w:r>
      <w:r w:rsidR="00436190" w:rsidRPr="00775098">
        <w:rPr>
          <w:b/>
        </w:rPr>
        <w:t xml:space="preserve"> </w:t>
      </w:r>
      <w:r w:rsidR="0022563C">
        <w:rPr>
          <w:b/>
        </w:rPr>
        <w:t>s</w:t>
      </w:r>
      <w:r w:rsidR="00096F80" w:rsidRPr="00775098">
        <w:rPr>
          <w:b/>
        </w:rPr>
        <w:t xml:space="preserve">i </w:t>
      </w:r>
      <w:r w:rsidR="0022563C">
        <w:rPr>
          <w:b/>
        </w:rPr>
        <w:t>no lo posee</w:t>
      </w:r>
      <w:r w:rsidR="00096F80" w:rsidRPr="00775098">
        <w:rPr>
          <w:b/>
        </w:rPr>
        <w:t>, debe tener el de la D</w:t>
      </w:r>
      <w:r w:rsidR="00775098" w:rsidRPr="00775098">
        <w:rPr>
          <w:b/>
        </w:rPr>
        <w:t xml:space="preserve">irección </w:t>
      </w:r>
      <w:r w:rsidR="00096F80" w:rsidRPr="00775098">
        <w:rPr>
          <w:b/>
        </w:rPr>
        <w:t>M</w:t>
      </w:r>
      <w:r w:rsidR="00775098" w:rsidRPr="00775098">
        <w:rPr>
          <w:b/>
        </w:rPr>
        <w:t xml:space="preserve">unicipal de </w:t>
      </w:r>
      <w:r w:rsidR="00096F80" w:rsidRPr="00775098">
        <w:rPr>
          <w:b/>
        </w:rPr>
        <w:t>S</w:t>
      </w:r>
      <w:r w:rsidR="00775098" w:rsidRPr="00775098">
        <w:rPr>
          <w:b/>
        </w:rPr>
        <w:t>alud</w:t>
      </w:r>
      <w:r w:rsidR="00096F80" w:rsidRPr="00775098">
        <w:rPr>
          <w:b/>
        </w:rPr>
        <w:t xml:space="preserve"> donde está enclavada la unidad.</w:t>
      </w:r>
    </w:p>
    <w:p w:rsidR="00987FBD" w:rsidRPr="00775098" w:rsidRDefault="00167CB3" w:rsidP="00167CB3">
      <w:pPr>
        <w:pStyle w:val="Prrafodelista"/>
        <w:numPr>
          <w:ilvl w:val="0"/>
          <w:numId w:val="3"/>
        </w:numPr>
        <w:spacing w:after="120"/>
        <w:ind w:left="993" w:hanging="426"/>
        <w:jc w:val="both"/>
        <w:rPr>
          <w:b/>
        </w:rPr>
      </w:pPr>
      <w:r>
        <w:rPr>
          <w:b/>
        </w:rPr>
        <w:t>Original y copia de:</w:t>
      </w:r>
      <w:r w:rsidR="00987FBD" w:rsidRPr="00775098">
        <w:rPr>
          <w:b/>
        </w:rPr>
        <w:t xml:space="preserve"> título</w:t>
      </w:r>
      <w:r>
        <w:rPr>
          <w:b/>
        </w:rPr>
        <w:t xml:space="preserve"> de técnico</w:t>
      </w:r>
      <w:r w:rsidR="00987FBD" w:rsidRPr="00775098">
        <w:rPr>
          <w:b/>
        </w:rPr>
        <w:t xml:space="preserve"> y certificación de notas. </w:t>
      </w:r>
    </w:p>
    <w:p w:rsidR="00987FBD" w:rsidRPr="00775098" w:rsidRDefault="00987FBD" w:rsidP="00167CB3">
      <w:pPr>
        <w:pStyle w:val="Prrafodelista"/>
        <w:numPr>
          <w:ilvl w:val="0"/>
          <w:numId w:val="3"/>
        </w:numPr>
        <w:spacing w:after="120"/>
        <w:ind w:left="993" w:hanging="426"/>
        <w:jc w:val="both"/>
        <w:rPr>
          <w:b/>
        </w:rPr>
      </w:pPr>
      <w:r w:rsidRPr="00775098">
        <w:rPr>
          <w:b/>
        </w:rPr>
        <w:t>Presentar documento firmado por el aspirante</w:t>
      </w:r>
      <w:r w:rsidR="00167CB3">
        <w:rPr>
          <w:b/>
        </w:rPr>
        <w:t>, con fecha actualizada,</w:t>
      </w:r>
      <w:r w:rsidRPr="00775098">
        <w:rPr>
          <w:b/>
        </w:rPr>
        <w:t xml:space="preserve"> que reconozca </w:t>
      </w:r>
      <w:r w:rsidR="00310CA9" w:rsidRPr="00775098">
        <w:rPr>
          <w:b/>
        </w:rPr>
        <w:t xml:space="preserve">que una vez graduado, </w:t>
      </w:r>
      <w:r w:rsidR="00310CA9" w:rsidRPr="00775098">
        <w:rPr>
          <w:b/>
          <w:u w:val="single"/>
        </w:rPr>
        <w:t>continuará</w:t>
      </w:r>
      <w:r w:rsidRPr="00775098">
        <w:rPr>
          <w:b/>
          <w:u w:val="single"/>
        </w:rPr>
        <w:t xml:space="preserve"> re</w:t>
      </w:r>
      <w:r w:rsidR="00096F80" w:rsidRPr="00775098">
        <w:rPr>
          <w:b/>
          <w:u w:val="single"/>
        </w:rPr>
        <w:t>alizando su labor de técnico hast</w:t>
      </w:r>
      <w:r w:rsidRPr="00775098">
        <w:rPr>
          <w:b/>
          <w:u w:val="single"/>
        </w:rPr>
        <w:t>a que exista disponibilidad de plaza de licenciado y pueda ocuparla</w:t>
      </w:r>
      <w:r w:rsidRPr="00775098">
        <w:rPr>
          <w:b/>
        </w:rPr>
        <w:t xml:space="preserve">. </w:t>
      </w:r>
    </w:p>
    <w:p w:rsidR="00231B63" w:rsidRDefault="00096F80" w:rsidP="00167CB3">
      <w:pPr>
        <w:spacing w:after="120"/>
        <w:jc w:val="both"/>
      </w:pPr>
      <w:r>
        <w:t>Los aspirantes de los municipios de la zona norte (Morón, Bolivia, Chambas, Florencia, Primero de Enero y Ciro Redondo) entregarán la documentación en la Facultad de Ciencias Médicas de Morón</w:t>
      </w:r>
      <w:r w:rsidR="00775098">
        <w:t>. Los de la zona sur (resto de los municipios) lo entregarán en la oficina de Ingreso de la Universidad de Ciencias Médicas.</w:t>
      </w:r>
    </w:p>
    <w:p w:rsidR="005B544B" w:rsidRDefault="005B544B" w:rsidP="00167CB3">
      <w:pPr>
        <w:spacing w:after="120"/>
        <w:jc w:val="both"/>
      </w:pPr>
      <w:r>
        <w:t>Se anexa a este documento:</w:t>
      </w:r>
    </w:p>
    <w:p w:rsidR="00717DB0" w:rsidRDefault="00775098" w:rsidP="00167CB3">
      <w:pPr>
        <w:pStyle w:val="Prrafodelista"/>
        <w:numPr>
          <w:ilvl w:val="0"/>
          <w:numId w:val="4"/>
        </w:numPr>
        <w:spacing w:after="120"/>
        <w:jc w:val="both"/>
      </w:pPr>
      <w:r>
        <w:t>Anexo 1</w:t>
      </w:r>
      <w:r w:rsidR="00717DB0">
        <w:t xml:space="preserve">.  Cronograma </w:t>
      </w:r>
      <w:r w:rsidR="00E32FD4" w:rsidRPr="00E32FD4">
        <w:t xml:space="preserve">del proceso de ingreso al  CPE </w:t>
      </w:r>
      <w:r w:rsidR="0022563C">
        <w:t>en Licenciatura el Servicios Estomatológicos</w:t>
      </w:r>
      <w:r w:rsidR="00E32FD4" w:rsidRPr="00E32FD4">
        <w:t xml:space="preserve"> 2022 en Ciego de Ávila.</w:t>
      </w:r>
    </w:p>
    <w:p w:rsidR="0022563C" w:rsidRDefault="00775098" w:rsidP="0022563C">
      <w:pPr>
        <w:pStyle w:val="Prrafodelista"/>
        <w:numPr>
          <w:ilvl w:val="0"/>
          <w:numId w:val="4"/>
        </w:numPr>
        <w:spacing w:after="120"/>
        <w:jc w:val="both"/>
      </w:pPr>
      <w:r>
        <w:t>Anexo 2</w:t>
      </w:r>
      <w:r w:rsidR="00717DB0">
        <w:t xml:space="preserve">. Plan de plazas para el CPE </w:t>
      </w:r>
      <w:r w:rsidR="00167CB3">
        <w:t xml:space="preserve">en Licenciatura el Servicios Estomatológicos </w:t>
      </w:r>
      <w:r w:rsidR="00717DB0">
        <w:t>en el curso 2022</w:t>
      </w:r>
      <w:r w:rsidR="0022563C">
        <w:t xml:space="preserve"> </w:t>
      </w:r>
      <w:r w:rsidR="0022563C" w:rsidRPr="00E32FD4">
        <w:t>en Ciego de Ávila.</w:t>
      </w:r>
    </w:p>
    <w:p w:rsidR="00096F80" w:rsidRDefault="00096F80" w:rsidP="00167CB3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32FD4" w:rsidRPr="006552D2" w:rsidRDefault="008B7FE5" w:rsidP="00167CB3">
      <w:pPr>
        <w:spacing w:after="120"/>
        <w:jc w:val="both"/>
        <w:rPr>
          <w:b/>
          <w:sz w:val="24"/>
          <w:szCs w:val="24"/>
        </w:rPr>
      </w:pPr>
      <w:r w:rsidRPr="00310CA9">
        <w:rPr>
          <w:b/>
          <w:sz w:val="24"/>
          <w:szCs w:val="24"/>
        </w:rPr>
        <w:lastRenderedPageBreak/>
        <w:t xml:space="preserve">Anexo 1. </w:t>
      </w:r>
      <w:r w:rsidR="006552D2">
        <w:rPr>
          <w:b/>
          <w:sz w:val="24"/>
          <w:szCs w:val="24"/>
        </w:rPr>
        <w:t>C</w:t>
      </w:r>
      <w:r w:rsidR="00310CA9" w:rsidRPr="006552D2">
        <w:rPr>
          <w:b/>
          <w:sz w:val="24"/>
          <w:szCs w:val="24"/>
        </w:rPr>
        <w:t xml:space="preserve">ronograma </w:t>
      </w:r>
      <w:r w:rsidR="00E32FD4" w:rsidRPr="006552D2">
        <w:rPr>
          <w:b/>
          <w:sz w:val="24"/>
          <w:szCs w:val="24"/>
        </w:rPr>
        <w:t xml:space="preserve">del proceso de ingreso al  CPE  </w:t>
      </w:r>
      <w:r w:rsidR="00167CB3" w:rsidRPr="006552D2">
        <w:rPr>
          <w:b/>
          <w:sz w:val="24"/>
          <w:szCs w:val="24"/>
        </w:rPr>
        <w:t xml:space="preserve">Servicios Estomatológicos del año </w:t>
      </w:r>
      <w:r w:rsidR="00E32FD4" w:rsidRPr="006552D2">
        <w:rPr>
          <w:b/>
          <w:sz w:val="24"/>
          <w:szCs w:val="24"/>
        </w:rPr>
        <w:t>2022 en Ciego de Ávila.</w:t>
      </w:r>
    </w:p>
    <w:tbl>
      <w:tblPr>
        <w:tblW w:w="858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521"/>
        <w:gridCol w:w="1276"/>
        <w:gridCol w:w="2268"/>
        <w:gridCol w:w="2071"/>
      </w:tblGrid>
      <w:tr w:rsidR="00310CA9" w:rsidRPr="00986AA7" w:rsidTr="00E22E66">
        <w:trPr>
          <w:trHeight w:val="80"/>
        </w:trPr>
        <w:tc>
          <w:tcPr>
            <w:tcW w:w="858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0CA9" w:rsidRPr="00E22E66" w:rsidRDefault="00310CA9" w:rsidP="00167CB3">
            <w:pPr>
              <w:spacing w:after="120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310CA9" w:rsidRPr="00612FBE" w:rsidTr="006552D2">
        <w:trPr>
          <w:trHeight w:val="299"/>
        </w:trPr>
        <w:tc>
          <w:tcPr>
            <w:tcW w:w="44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167CB3">
            <w:pPr>
              <w:spacing w:after="120" w:line="240" w:lineRule="auto"/>
              <w:rPr>
                <w:b/>
              </w:rPr>
            </w:pPr>
            <w:r w:rsidRPr="00282CA4">
              <w:rPr>
                <w:b/>
              </w:rPr>
              <w:t xml:space="preserve">No 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167CB3">
            <w:pPr>
              <w:spacing w:after="120" w:line="240" w:lineRule="auto"/>
              <w:rPr>
                <w:b/>
              </w:rPr>
            </w:pPr>
            <w:r w:rsidRPr="00282CA4">
              <w:rPr>
                <w:b/>
              </w:rPr>
              <w:t xml:space="preserve">ACTIVIDAD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167CB3">
            <w:pPr>
              <w:spacing w:after="120" w:line="240" w:lineRule="auto"/>
              <w:rPr>
                <w:b/>
              </w:rPr>
            </w:pPr>
            <w:r w:rsidRPr="00282CA4">
              <w:rPr>
                <w:b/>
              </w:rPr>
              <w:t xml:space="preserve">FECHA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167CB3">
            <w:pPr>
              <w:spacing w:after="120" w:line="240" w:lineRule="auto"/>
              <w:rPr>
                <w:b/>
              </w:rPr>
            </w:pPr>
            <w:r w:rsidRPr="00282CA4">
              <w:rPr>
                <w:b/>
              </w:rPr>
              <w:t xml:space="preserve">LUGAR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167CB3">
            <w:pPr>
              <w:spacing w:after="120" w:line="240" w:lineRule="auto"/>
              <w:rPr>
                <w:b/>
              </w:rPr>
            </w:pPr>
            <w:r w:rsidRPr="00282CA4">
              <w:rPr>
                <w:b/>
              </w:rPr>
              <w:t xml:space="preserve">Responsables </w:t>
            </w:r>
          </w:p>
        </w:tc>
      </w:tr>
      <w:tr w:rsidR="00167CB3" w:rsidRPr="00612FBE" w:rsidTr="006552D2">
        <w:trPr>
          <w:trHeight w:val="97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CB3" w:rsidRPr="00282CA4" w:rsidRDefault="00167CB3" w:rsidP="00167CB3">
            <w:pPr>
              <w:spacing w:after="120" w:line="240" w:lineRule="auto"/>
            </w:pPr>
            <w: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CB3" w:rsidRPr="00282CA4" w:rsidRDefault="004212EB" w:rsidP="004212EB">
            <w:pPr>
              <w:spacing w:after="120" w:line="240" w:lineRule="auto"/>
            </w:pPr>
            <w:r>
              <w:t>Elaboración</w:t>
            </w:r>
            <w:r w:rsidR="00167CB3">
              <w:t xml:space="preserve"> de la convocatoria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CB3" w:rsidRPr="00282CA4" w:rsidRDefault="00830585" w:rsidP="004212EB">
            <w:pPr>
              <w:spacing w:after="120" w:line="240" w:lineRule="auto"/>
            </w:pPr>
            <w:r w:rsidRPr="00830585">
              <w:t>28 de febrero de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CB3" w:rsidRPr="00282CA4" w:rsidRDefault="004212EB" w:rsidP="00167CB3">
            <w:pPr>
              <w:spacing w:after="120" w:line="240" w:lineRule="auto"/>
            </w:pPr>
            <w:r>
              <w:t xml:space="preserve">Universidad de Ciencias Médicas de Ciego de </w:t>
            </w:r>
            <w:r w:rsidR="006552D2">
              <w:t>Ávila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CB3" w:rsidRPr="00282CA4" w:rsidRDefault="004212EB" w:rsidP="00167CB3">
            <w:pPr>
              <w:spacing w:after="120" w:line="240" w:lineRule="auto"/>
            </w:pPr>
            <w:r w:rsidRPr="00282CA4">
              <w:t>Rector</w:t>
            </w:r>
            <w:r>
              <w:t>a</w:t>
            </w:r>
            <w:r w:rsidRPr="00282CA4">
              <w:t xml:space="preserve"> y Director</w:t>
            </w:r>
            <w:r>
              <w:t>a</w:t>
            </w:r>
            <w:r w:rsidRPr="00282CA4">
              <w:t xml:space="preserve"> Provincial</w:t>
            </w:r>
          </w:p>
        </w:tc>
      </w:tr>
      <w:tr w:rsidR="007D5FAD" w:rsidRPr="00612FBE" w:rsidTr="006552D2">
        <w:trPr>
          <w:trHeight w:val="97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FAD" w:rsidRDefault="004212EB" w:rsidP="00167CB3">
            <w:pPr>
              <w:spacing w:after="120" w:line="240" w:lineRule="auto"/>
            </w:pPr>
            <w: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FAD" w:rsidRPr="00282CA4" w:rsidRDefault="004212EB" w:rsidP="00DE4A52">
            <w:pPr>
              <w:spacing w:after="120" w:line="240" w:lineRule="auto"/>
            </w:pPr>
            <w:r>
              <w:t>Divulgación</w:t>
            </w:r>
            <w:r w:rsidR="007D5FAD">
              <w:t xml:space="preserve"> de la convocatoria en la Universidad de Ciencias Médicas de Ciego de Ávila y demás instituciones de este frente </w:t>
            </w:r>
            <w:r>
              <w:t>en la provincia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FAD" w:rsidRPr="00282CA4" w:rsidRDefault="007D5FAD" w:rsidP="00DE4A52">
            <w:pPr>
              <w:spacing w:after="120" w:line="240" w:lineRule="auto"/>
            </w:pPr>
            <w:r w:rsidRPr="00830585">
              <w:t xml:space="preserve">Del 28 de febrero al </w:t>
            </w:r>
            <w:r w:rsidR="00410FDD">
              <w:t>0</w:t>
            </w:r>
            <w:bookmarkStart w:id="0" w:name="_GoBack"/>
            <w:bookmarkEnd w:id="0"/>
            <w:r w:rsidRPr="00830585">
              <w:t>5 de marzo de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FAD" w:rsidRPr="00282CA4" w:rsidRDefault="004212EB" w:rsidP="00167CB3">
            <w:pPr>
              <w:spacing w:after="120" w:line="240" w:lineRule="auto"/>
            </w:pPr>
            <w:r>
              <w:t>Universidad de Ciencias Médicas y t</w:t>
            </w:r>
            <w:r w:rsidRPr="00282CA4">
              <w:t>odas las unidades de la provincia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FAD" w:rsidRPr="00282CA4" w:rsidRDefault="004212EB" w:rsidP="00167CB3">
            <w:pPr>
              <w:spacing w:after="120" w:line="240" w:lineRule="auto"/>
            </w:pPr>
            <w:r w:rsidRPr="00282CA4">
              <w:t>Rector</w:t>
            </w:r>
            <w:r>
              <w:t>a</w:t>
            </w:r>
            <w:r w:rsidRPr="00282CA4">
              <w:t xml:space="preserve"> y Director</w:t>
            </w:r>
            <w:r>
              <w:t>a</w:t>
            </w:r>
            <w:r w:rsidRPr="00282CA4">
              <w:t xml:space="preserve"> Provincial</w:t>
            </w:r>
          </w:p>
        </w:tc>
      </w:tr>
      <w:tr w:rsidR="007D5FAD" w:rsidRPr="00612FBE" w:rsidTr="006552D2">
        <w:trPr>
          <w:trHeight w:val="97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FAD" w:rsidRDefault="004212EB" w:rsidP="00167CB3">
            <w:pPr>
              <w:spacing w:after="120" w:line="240" w:lineRule="auto"/>
            </w:pPr>
            <w: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FAD" w:rsidRDefault="004212EB" w:rsidP="00167CB3">
            <w:pPr>
              <w:spacing w:after="120" w:line="240" w:lineRule="auto"/>
            </w:pPr>
            <w:r>
              <w:t>Recepción de solicitudes de ingreso de los técnicos aspirantes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FAD" w:rsidRPr="00830585" w:rsidRDefault="007D5FAD" w:rsidP="00167CB3">
            <w:pPr>
              <w:spacing w:after="120" w:line="240" w:lineRule="auto"/>
            </w:pPr>
            <w:r>
              <w:t>D</w:t>
            </w:r>
            <w:r w:rsidRPr="007D5FAD">
              <w:t xml:space="preserve">el </w:t>
            </w:r>
            <w:r w:rsidR="00410FDD">
              <w:t>0</w:t>
            </w:r>
            <w:r w:rsidRPr="007D5FAD">
              <w:t>7  al 19 de marzo de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FAD" w:rsidRPr="00282CA4" w:rsidRDefault="004212EB" w:rsidP="00167CB3">
            <w:pPr>
              <w:spacing w:after="120" w:line="240" w:lineRule="auto"/>
            </w:pPr>
            <w:r>
              <w:t>Universidad de Ciencias Médicas  de Ciego de Ávila y Facultad de Ciencias Médicas de Morón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FAD" w:rsidRPr="00282CA4" w:rsidRDefault="004212EB" w:rsidP="00167CB3">
            <w:pPr>
              <w:spacing w:after="120" w:line="240" w:lineRule="auto"/>
            </w:pPr>
            <w:r w:rsidRPr="00282CA4">
              <w:t>Rector</w:t>
            </w:r>
            <w:r>
              <w:t>a</w:t>
            </w:r>
            <w:r w:rsidRPr="00282CA4">
              <w:t xml:space="preserve"> y Director</w:t>
            </w:r>
            <w:r>
              <w:t>a</w:t>
            </w:r>
            <w:r w:rsidRPr="00282CA4">
              <w:t xml:space="preserve"> Provincial</w:t>
            </w:r>
          </w:p>
        </w:tc>
      </w:tr>
      <w:tr w:rsidR="007D5FAD" w:rsidRPr="00612FBE" w:rsidTr="006552D2">
        <w:trPr>
          <w:trHeight w:val="970"/>
        </w:trPr>
        <w:tc>
          <w:tcPr>
            <w:tcW w:w="44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D5FAD" w:rsidRPr="00282CA4" w:rsidRDefault="004212EB" w:rsidP="00167CB3">
            <w:pPr>
              <w:spacing w:after="120" w:line="240" w:lineRule="auto"/>
            </w:pPr>
            <w: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4212EB" w:rsidRPr="004212EB" w:rsidRDefault="004212EB" w:rsidP="004212EB">
            <w:pPr>
              <w:spacing w:after="120" w:line="240" w:lineRule="auto"/>
            </w:pPr>
            <w:r w:rsidRPr="004212EB">
              <w:t>Proceso de selecci</w:t>
            </w:r>
            <w:r>
              <w:t>ón y otorgamiento de las plazas</w:t>
            </w:r>
            <w:r w:rsidRPr="004212EB">
              <w:t xml:space="preserve">. </w:t>
            </w:r>
          </w:p>
          <w:p w:rsidR="007D5FAD" w:rsidRPr="00282CA4" w:rsidRDefault="007D5FAD" w:rsidP="00167CB3">
            <w:pPr>
              <w:spacing w:after="12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7D5FAD" w:rsidRPr="00282CA4" w:rsidRDefault="00D90C16" w:rsidP="00167CB3">
            <w:pPr>
              <w:spacing w:after="120" w:line="240" w:lineRule="auto"/>
            </w:pPr>
            <w:r>
              <w:t>D</w:t>
            </w:r>
            <w:r w:rsidR="004212EB" w:rsidRPr="004212EB">
              <w:t xml:space="preserve">el 21 de marzo al </w:t>
            </w:r>
            <w:r>
              <w:t>0</w:t>
            </w:r>
            <w:r w:rsidR="004212EB" w:rsidRPr="004212EB">
              <w:t>2 de abril de 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7D5FAD" w:rsidRPr="00282CA4" w:rsidRDefault="004212EB" w:rsidP="00167CB3">
            <w:pPr>
              <w:spacing w:after="120" w:line="240" w:lineRule="auto"/>
            </w:pPr>
            <w:r>
              <w:t>Universidad de Ciencias Médicas  de Ciego de Ávila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7D5FAD" w:rsidRPr="00282CA4" w:rsidRDefault="004212EB" w:rsidP="00167CB3">
            <w:pPr>
              <w:spacing w:after="120" w:line="240" w:lineRule="auto"/>
            </w:pPr>
            <w:r>
              <w:t>Rectora, Vicerrectora y Jefa</w:t>
            </w:r>
            <w:r w:rsidRPr="00282CA4">
              <w:t xml:space="preserve"> de Dpto. de Ingreso</w:t>
            </w:r>
          </w:p>
        </w:tc>
      </w:tr>
      <w:tr w:rsidR="00D90C16" w:rsidRPr="00612FBE" w:rsidTr="006552D2">
        <w:trPr>
          <w:trHeight w:val="1095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D90C16" w:rsidRPr="00282CA4" w:rsidRDefault="00D90C16" w:rsidP="00167CB3">
            <w:pPr>
              <w:spacing w:after="120" w:line="240" w:lineRule="auto"/>
            </w:pPr>
            <w:r>
              <w:t>5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D90C16" w:rsidRPr="00282CA4" w:rsidRDefault="00D90C16" w:rsidP="00167CB3">
            <w:pPr>
              <w:spacing w:after="120" w:line="240" w:lineRule="auto"/>
            </w:pPr>
            <w:r>
              <w:t>Publicación del plan de plazas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D90C16" w:rsidRPr="00282CA4" w:rsidRDefault="00D90C16" w:rsidP="00167CB3">
            <w:pPr>
              <w:spacing w:after="120" w:line="240" w:lineRule="auto"/>
            </w:pPr>
            <w:r>
              <w:t>Del 28- 29 marzo de 2022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D90C16" w:rsidRPr="00282CA4" w:rsidRDefault="00D90C16" w:rsidP="00DE4A52">
            <w:pPr>
              <w:spacing w:after="120" w:line="240" w:lineRule="auto"/>
            </w:pPr>
            <w:r>
              <w:t>Universidad de Ciencias Médicas  de Ciego de Ávila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90C16" w:rsidRPr="00282CA4" w:rsidRDefault="00D90C16" w:rsidP="00DE4A52">
            <w:pPr>
              <w:spacing w:after="120" w:line="240" w:lineRule="auto"/>
            </w:pPr>
            <w:r>
              <w:t>Rectora, Vicerrectora y Jefa</w:t>
            </w:r>
            <w:r w:rsidRPr="00282CA4">
              <w:t xml:space="preserve"> de Dpto. de Ingreso</w:t>
            </w:r>
          </w:p>
        </w:tc>
      </w:tr>
      <w:tr w:rsidR="00D90C16" w:rsidRPr="00612FBE" w:rsidTr="006552D2">
        <w:trPr>
          <w:trHeight w:val="1087"/>
        </w:trPr>
        <w:tc>
          <w:tcPr>
            <w:tcW w:w="4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D90C16" w:rsidRPr="00282CA4" w:rsidRDefault="00D90C16" w:rsidP="00167CB3">
            <w:pPr>
              <w:spacing w:after="120" w:line="240" w:lineRule="auto"/>
            </w:pPr>
            <w:r>
              <w:t>6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90C16" w:rsidRPr="00282CA4" w:rsidRDefault="00D90C16" w:rsidP="00167CB3">
            <w:pPr>
              <w:spacing w:after="120" w:line="240" w:lineRule="auto"/>
            </w:pPr>
            <w:r>
              <w:t>Atención a las reclamaciones del proceso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90C16" w:rsidRPr="00282CA4" w:rsidRDefault="00D90C16" w:rsidP="00167CB3">
            <w:pPr>
              <w:spacing w:after="120" w:line="240" w:lineRule="auto"/>
            </w:pPr>
            <w:r>
              <w:t>Del 30- 31 de marzo y 1ero abril de 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90C16" w:rsidRPr="00282CA4" w:rsidRDefault="00D90C16" w:rsidP="00DE4A52">
            <w:pPr>
              <w:spacing w:after="120" w:line="240" w:lineRule="auto"/>
            </w:pPr>
            <w:r>
              <w:t>Universidad de Ciencias Médicas  de Ciego de Ávila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90C16" w:rsidRPr="00282CA4" w:rsidRDefault="00D90C16" w:rsidP="00DE4A52">
            <w:pPr>
              <w:spacing w:after="120" w:line="240" w:lineRule="auto"/>
            </w:pPr>
            <w:r>
              <w:t>Rectora, Vicerrectora y Jefa</w:t>
            </w:r>
            <w:r w:rsidRPr="00282CA4">
              <w:t xml:space="preserve"> de Dpto. de Ingreso</w:t>
            </w:r>
          </w:p>
        </w:tc>
      </w:tr>
      <w:tr w:rsidR="00D90C16" w:rsidRPr="00612FBE" w:rsidTr="006552D2">
        <w:trPr>
          <w:trHeight w:val="819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90C16" w:rsidRPr="00282CA4" w:rsidRDefault="00D90C16" w:rsidP="00167CB3">
            <w:pPr>
              <w:spacing w:after="120" w:line="240" w:lineRule="auto"/>
            </w:pPr>
            <w:r>
              <w:t>7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90C16" w:rsidRPr="00282CA4" w:rsidRDefault="00D90C16" w:rsidP="00D90C16">
            <w:pPr>
              <w:spacing w:after="120" w:line="240" w:lineRule="auto"/>
            </w:pPr>
            <w:r w:rsidRPr="00D90C16">
              <w:t>Informe final al Departamento de Ingreso del MINSAP.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90C16" w:rsidRPr="00282CA4" w:rsidRDefault="00D90C16" w:rsidP="00167CB3">
            <w:pPr>
              <w:spacing w:after="120" w:line="240" w:lineRule="auto"/>
            </w:pPr>
            <w:r>
              <w:t>D</w:t>
            </w:r>
            <w:r w:rsidRPr="00D90C16">
              <w:t xml:space="preserve">el </w:t>
            </w:r>
            <w:r>
              <w:t>0</w:t>
            </w:r>
            <w:r w:rsidRPr="00D90C16">
              <w:t xml:space="preserve">4 al  de </w:t>
            </w:r>
            <w:r>
              <w:t>0</w:t>
            </w:r>
            <w:r w:rsidRPr="00D90C16">
              <w:t>8 abril</w:t>
            </w:r>
            <w:r>
              <w:t xml:space="preserve"> de 2022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90C16" w:rsidRPr="00282CA4" w:rsidRDefault="00D90C16" w:rsidP="00DE4A52">
            <w:pPr>
              <w:spacing w:after="120" w:line="240" w:lineRule="auto"/>
            </w:pPr>
            <w:r>
              <w:t>Universidad de Ciencias Médicas  de Ciego de Ávila</w:t>
            </w:r>
          </w:p>
        </w:tc>
        <w:tc>
          <w:tcPr>
            <w:tcW w:w="20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90C16" w:rsidRPr="00282CA4" w:rsidRDefault="00D90C16" w:rsidP="00DE4A52">
            <w:pPr>
              <w:spacing w:after="120" w:line="240" w:lineRule="auto"/>
            </w:pPr>
            <w:r>
              <w:t>Rectora, Vicerrectora y Jefa</w:t>
            </w:r>
            <w:r w:rsidRPr="00282CA4">
              <w:t xml:space="preserve"> de Dpto. de Ingreso</w:t>
            </w:r>
          </w:p>
        </w:tc>
      </w:tr>
      <w:tr w:rsidR="00D90C16" w:rsidRPr="00612FBE" w:rsidTr="006552D2">
        <w:trPr>
          <w:trHeight w:val="81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C16" w:rsidRPr="00282CA4" w:rsidRDefault="00D90C16" w:rsidP="00167CB3">
            <w:pPr>
              <w:spacing w:after="120" w:line="240" w:lineRule="auto"/>
            </w:pPr>
            <w: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C16" w:rsidRPr="00282CA4" w:rsidRDefault="00D90C16" w:rsidP="00167CB3">
            <w:pPr>
              <w:spacing w:after="120" w:line="240" w:lineRule="auto"/>
            </w:pPr>
            <w:r w:rsidRPr="00D90C16">
              <w:t>Matrícula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C16" w:rsidRPr="00282CA4" w:rsidRDefault="00D90C16" w:rsidP="00167CB3">
            <w:pPr>
              <w:spacing w:after="120" w:line="240" w:lineRule="auto"/>
            </w:pPr>
            <w:r>
              <w:t xml:space="preserve">Del 04 al </w:t>
            </w:r>
            <w:r w:rsidR="006552D2">
              <w:t>16 de abril de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C16" w:rsidRPr="00282CA4" w:rsidRDefault="00D90C16" w:rsidP="00DE4A52">
            <w:pPr>
              <w:spacing w:after="120" w:line="240" w:lineRule="auto"/>
            </w:pPr>
            <w:r>
              <w:t>Universidad de Ciencias Médicas  de Ciego de Ávila</w:t>
            </w:r>
            <w:r w:rsidR="006552D2">
              <w:t xml:space="preserve"> y facultades implicadas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C16" w:rsidRPr="00282CA4" w:rsidRDefault="00D90C16" w:rsidP="00D90C16">
            <w:pPr>
              <w:spacing w:after="120" w:line="240" w:lineRule="auto"/>
            </w:pPr>
            <w:r>
              <w:t>Rectora, Secretarías Docentes de las Facultades implicadas</w:t>
            </w:r>
          </w:p>
        </w:tc>
      </w:tr>
    </w:tbl>
    <w:p w:rsidR="00231B63" w:rsidRPr="00717DB0" w:rsidRDefault="00231B63" w:rsidP="00167CB3">
      <w:pPr>
        <w:spacing w:after="120"/>
        <w:ind w:firstLine="708"/>
      </w:pPr>
    </w:p>
    <w:p w:rsidR="00231B63" w:rsidRPr="006552D2" w:rsidRDefault="00167CB3" w:rsidP="00167CB3">
      <w:pPr>
        <w:pStyle w:val="Prrafodelista"/>
        <w:spacing w:after="12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  <w:r w:rsidRPr="006552D2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Anexo 2</w:t>
      </w:r>
      <w:r w:rsidR="00180E61" w:rsidRPr="006552D2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 xml:space="preserve">. </w:t>
      </w:r>
      <w:r w:rsidR="0026624B" w:rsidRPr="006552D2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Plan de plazas</w:t>
      </w:r>
      <w:r w:rsidR="00180E61" w:rsidRPr="006552D2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 xml:space="preserve"> del Curso por Encuentros</w:t>
      </w:r>
      <w:r w:rsidRPr="006552D2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 xml:space="preserve"> Licenciatura en Servicios Estomatológicos</w:t>
      </w:r>
      <w:r w:rsidR="0026624B" w:rsidRPr="006552D2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. Curso 2022</w:t>
      </w:r>
    </w:p>
    <w:tbl>
      <w:tblPr>
        <w:tblStyle w:val="Tablaconcuadrcula"/>
        <w:tblW w:w="8809" w:type="dxa"/>
        <w:tblLook w:val="04A0" w:firstRow="1" w:lastRow="0" w:firstColumn="1" w:lastColumn="0" w:noHBand="0" w:noVBand="1"/>
      </w:tblPr>
      <w:tblGrid>
        <w:gridCol w:w="4011"/>
        <w:gridCol w:w="1156"/>
        <w:gridCol w:w="3642"/>
      </w:tblGrid>
      <w:tr w:rsidR="00180E61" w:rsidTr="003915D1">
        <w:trPr>
          <w:trHeight w:val="258"/>
        </w:trPr>
        <w:tc>
          <w:tcPr>
            <w:tcW w:w="4011" w:type="dxa"/>
          </w:tcPr>
          <w:p w:rsidR="00180E61" w:rsidRPr="00282CA4" w:rsidRDefault="00180E61" w:rsidP="00167CB3">
            <w:pPr>
              <w:pStyle w:val="Prrafodelista"/>
              <w:spacing w:after="120"/>
              <w:ind w:left="0"/>
              <w:jc w:val="both"/>
              <w:rPr>
                <w:b/>
              </w:rPr>
            </w:pPr>
            <w:r w:rsidRPr="00282CA4">
              <w:rPr>
                <w:b/>
              </w:rPr>
              <w:t>Carreras</w:t>
            </w:r>
          </w:p>
        </w:tc>
        <w:tc>
          <w:tcPr>
            <w:tcW w:w="1156" w:type="dxa"/>
          </w:tcPr>
          <w:p w:rsidR="00180E61" w:rsidRPr="00282CA4" w:rsidRDefault="00180E61" w:rsidP="00167CB3">
            <w:pPr>
              <w:pStyle w:val="Prrafodelista"/>
              <w:spacing w:after="120"/>
              <w:ind w:left="0"/>
              <w:jc w:val="both"/>
              <w:rPr>
                <w:b/>
              </w:rPr>
            </w:pPr>
            <w:r w:rsidRPr="00282CA4">
              <w:rPr>
                <w:b/>
              </w:rPr>
              <w:t>Plazas</w:t>
            </w:r>
          </w:p>
        </w:tc>
        <w:tc>
          <w:tcPr>
            <w:tcW w:w="3642" w:type="dxa"/>
          </w:tcPr>
          <w:p w:rsidR="00180E61" w:rsidRPr="00282CA4" w:rsidRDefault="00180E61" w:rsidP="00167CB3">
            <w:pPr>
              <w:pStyle w:val="Prrafodelista"/>
              <w:spacing w:after="120"/>
              <w:ind w:left="0"/>
              <w:jc w:val="both"/>
              <w:rPr>
                <w:b/>
              </w:rPr>
            </w:pPr>
            <w:r w:rsidRPr="00282CA4">
              <w:rPr>
                <w:b/>
              </w:rPr>
              <w:t>Técnico de procedencia</w:t>
            </w:r>
          </w:p>
        </w:tc>
      </w:tr>
      <w:tr w:rsidR="00180E61" w:rsidTr="003915D1">
        <w:trPr>
          <w:trHeight w:val="273"/>
        </w:trPr>
        <w:tc>
          <w:tcPr>
            <w:tcW w:w="4011" w:type="dxa"/>
          </w:tcPr>
          <w:p w:rsidR="00180E61" w:rsidRDefault="00180E61" w:rsidP="00167CB3">
            <w:pPr>
              <w:spacing w:after="120"/>
              <w:jc w:val="both"/>
            </w:pPr>
            <w:r>
              <w:t xml:space="preserve">Licenciatura en </w:t>
            </w:r>
            <w:r w:rsidR="00167CB3">
              <w:t>Servicios Estomatológicos</w:t>
            </w:r>
          </w:p>
        </w:tc>
        <w:tc>
          <w:tcPr>
            <w:tcW w:w="1156" w:type="dxa"/>
          </w:tcPr>
          <w:p w:rsidR="00180E61" w:rsidRDefault="00167CB3" w:rsidP="00167CB3">
            <w:pPr>
              <w:spacing w:after="120"/>
              <w:jc w:val="center"/>
            </w:pPr>
            <w:r>
              <w:t>3</w:t>
            </w:r>
            <w:r w:rsidR="00180E61">
              <w:t>0</w:t>
            </w:r>
          </w:p>
        </w:tc>
        <w:tc>
          <w:tcPr>
            <w:tcW w:w="3642" w:type="dxa"/>
          </w:tcPr>
          <w:p w:rsidR="00180E61" w:rsidRDefault="00167CB3" w:rsidP="00167CB3">
            <w:pPr>
              <w:spacing w:after="120"/>
              <w:jc w:val="both"/>
            </w:pPr>
            <w:r w:rsidRPr="00167CB3">
              <w:t>Técnico Medio en Atención Estomatológica y Técnico Medio o Técnico Superior en Prótesis Estomatológica</w:t>
            </w:r>
          </w:p>
        </w:tc>
      </w:tr>
    </w:tbl>
    <w:p w:rsidR="00987FBD" w:rsidRPr="00ED1725" w:rsidRDefault="00987FBD" w:rsidP="006552D2">
      <w:pPr>
        <w:pStyle w:val="Prrafodelista"/>
        <w:spacing w:after="120"/>
        <w:ind w:left="0"/>
        <w:jc w:val="both"/>
      </w:pPr>
    </w:p>
    <w:sectPr w:rsidR="00987FBD" w:rsidRPr="00ED1725" w:rsidSect="00096F80">
      <w:headerReference w:type="default" r:id="rId8"/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00E" w:rsidRDefault="002C500E" w:rsidP="005B544B">
      <w:pPr>
        <w:spacing w:after="0" w:line="240" w:lineRule="auto"/>
      </w:pPr>
      <w:r>
        <w:separator/>
      </w:r>
    </w:p>
  </w:endnote>
  <w:endnote w:type="continuationSeparator" w:id="0">
    <w:p w:rsidR="002C500E" w:rsidRDefault="002C500E" w:rsidP="005B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00E" w:rsidRDefault="002C500E" w:rsidP="005B544B">
      <w:pPr>
        <w:spacing w:after="0" w:line="240" w:lineRule="auto"/>
      </w:pPr>
      <w:r>
        <w:separator/>
      </w:r>
    </w:p>
  </w:footnote>
  <w:footnote w:type="continuationSeparator" w:id="0">
    <w:p w:rsidR="002C500E" w:rsidRDefault="002C500E" w:rsidP="005B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093" w:rsidRPr="00ED1725" w:rsidRDefault="00B34093" w:rsidP="00B34093">
    <w:pPr>
      <w:spacing w:after="0" w:line="240" w:lineRule="auto"/>
      <w:jc w:val="center"/>
      <w:rPr>
        <w:b/>
      </w:rPr>
    </w:pPr>
    <w:r w:rsidRPr="00195750">
      <w:rPr>
        <w:rFonts w:ascii="Arial" w:hAnsi="Arial" w:cs="Arial"/>
        <w:noProof/>
        <w:lang w:eastAsia="es-ES"/>
      </w:rPr>
      <w:drawing>
        <wp:anchor distT="0" distB="0" distL="114300" distR="114300" simplePos="0" relativeHeight="251659264" behindDoc="0" locked="0" layoutInCell="1" allowOverlap="1" wp14:anchorId="59409CB0" wp14:editId="1EC7EAE0">
          <wp:simplePos x="0" y="0"/>
          <wp:positionH relativeFrom="column">
            <wp:posOffset>-398780</wp:posOffset>
          </wp:positionH>
          <wp:positionV relativeFrom="paragraph">
            <wp:posOffset>-302895</wp:posOffset>
          </wp:positionV>
          <wp:extent cx="767715" cy="758825"/>
          <wp:effectExtent l="0" t="0" r="0" b="3175"/>
          <wp:wrapTopAndBottom/>
          <wp:docPr id="1" name="Imagen 1" descr="Descripción: Descripción: escudo U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escudo U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UNIVERSIDAD DE CIENCIAS MÉDICAS DE CIEGO DE Á</w:t>
    </w:r>
    <w:r w:rsidRPr="00ED1725">
      <w:rPr>
        <w:b/>
      </w:rPr>
      <w:t>VILA</w:t>
    </w:r>
  </w:p>
  <w:p w:rsidR="00B34093" w:rsidRPr="00ED1725" w:rsidRDefault="00B34093" w:rsidP="00B34093">
    <w:pPr>
      <w:spacing w:after="0" w:line="240" w:lineRule="auto"/>
      <w:jc w:val="center"/>
      <w:rPr>
        <w:b/>
      </w:rPr>
    </w:pPr>
    <w:r>
      <w:rPr>
        <w:b/>
      </w:rPr>
      <w:t>VICERRECTORADO ACADÉ</w:t>
    </w:r>
    <w:r w:rsidRPr="00ED1725">
      <w:rPr>
        <w:b/>
      </w:rPr>
      <w:t>MICO</w:t>
    </w:r>
  </w:p>
  <w:p w:rsidR="00B34093" w:rsidRDefault="00B34093" w:rsidP="00B34093">
    <w:pPr>
      <w:spacing w:line="240" w:lineRule="auto"/>
      <w:jc w:val="center"/>
      <w:rPr>
        <w:b/>
      </w:rPr>
    </w:pPr>
    <w:r w:rsidRPr="00ED1725">
      <w:rPr>
        <w:b/>
      </w:rPr>
      <w:t>DEPARTAMENTO DE FORMACIÓN VOCACIONAL</w:t>
    </w:r>
    <w:r>
      <w:rPr>
        <w:b/>
      </w:rPr>
      <w:t xml:space="preserve"> E INGRESO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889"/>
    <w:multiLevelType w:val="hybridMultilevel"/>
    <w:tmpl w:val="BBB6A7B6"/>
    <w:lvl w:ilvl="0" w:tplc="C8F4EF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6A53"/>
    <w:multiLevelType w:val="hybridMultilevel"/>
    <w:tmpl w:val="62385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6696F"/>
    <w:multiLevelType w:val="hybridMultilevel"/>
    <w:tmpl w:val="CF64E61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69D40F1"/>
    <w:multiLevelType w:val="hybridMultilevel"/>
    <w:tmpl w:val="FABA6268"/>
    <w:lvl w:ilvl="0" w:tplc="0C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57D71A2E"/>
    <w:multiLevelType w:val="hybridMultilevel"/>
    <w:tmpl w:val="37D68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D68F1"/>
    <w:multiLevelType w:val="hybridMultilevel"/>
    <w:tmpl w:val="4F748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D5260"/>
    <w:multiLevelType w:val="hybridMultilevel"/>
    <w:tmpl w:val="08CAAE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B77EF"/>
    <w:multiLevelType w:val="hybridMultilevel"/>
    <w:tmpl w:val="CB9464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BB"/>
    <w:rsid w:val="00096F80"/>
    <w:rsid w:val="001560BB"/>
    <w:rsid w:val="00167CB3"/>
    <w:rsid w:val="00180E61"/>
    <w:rsid w:val="0022563C"/>
    <w:rsid w:val="00231B63"/>
    <w:rsid w:val="0026624B"/>
    <w:rsid w:val="00282CA4"/>
    <w:rsid w:val="002C500E"/>
    <w:rsid w:val="00310CA9"/>
    <w:rsid w:val="0038302B"/>
    <w:rsid w:val="003915D1"/>
    <w:rsid w:val="00410FDD"/>
    <w:rsid w:val="004212EB"/>
    <w:rsid w:val="00436190"/>
    <w:rsid w:val="004C7D2C"/>
    <w:rsid w:val="005147F8"/>
    <w:rsid w:val="0052367A"/>
    <w:rsid w:val="005B544B"/>
    <w:rsid w:val="006552D2"/>
    <w:rsid w:val="006A5E7C"/>
    <w:rsid w:val="00717DB0"/>
    <w:rsid w:val="00775098"/>
    <w:rsid w:val="007D5FAD"/>
    <w:rsid w:val="00830585"/>
    <w:rsid w:val="00864170"/>
    <w:rsid w:val="008A134D"/>
    <w:rsid w:val="008B7FE5"/>
    <w:rsid w:val="00987FBD"/>
    <w:rsid w:val="00AB1E74"/>
    <w:rsid w:val="00B34093"/>
    <w:rsid w:val="00B826C6"/>
    <w:rsid w:val="00C10B5C"/>
    <w:rsid w:val="00D90C16"/>
    <w:rsid w:val="00D91EC6"/>
    <w:rsid w:val="00E22E66"/>
    <w:rsid w:val="00E32FD4"/>
    <w:rsid w:val="00ED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17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5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44B"/>
  </w:style>
  <w:style w:type="paragraph" w:styleId="Piedepgina">
    <w:name w:val="footer"/>
    <w:basedOn w:val="Normal"/>
    <w:link w:val="PiedepginaCar"/>
    <w:uiPriority w:val="99"/>
    <w:unhideWhenUsed/>
    <w:rsid w:val="005B5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44B"/>
  </w:style>
  <w:style w:type="paragraph" w:styleId="Textodeglobo">
    <w:name w:val="Balloon Text"/>
    <w:basedOn w:val="Normal"/>
    <w:link w:val="TextodegloboCar"/>
    <w:uiPriority w:val="99"/>
    <w:semiHidden/>
    <w:unhideWhenUsed/>
    <w:rsid w:val="005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4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80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17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5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44B"/>
  </w:style>
  <w:style w:type="paragraph" w:styleId="Piedepgina">
    <w:name w:val="footer"/>
    <w:basedOn w:val="Normal"/>
    <w:link w:val="PiedepginaCar"/>
    <w:uiPriority w:val="99"/>
    <w:unhideWhenUsed/>
    <w:rsid w:val="005B5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44B"/>
  </w:style>
  <w:style w:type="paragraph" w:styleId="Textodeglobo">
    <w:name w:val="Balloon Text"/>
    <w:basedOn w:val="Normal"/>
    <w:link w:val="TextodegloboCar"/>
    <w:uiPriority w:val="99"/>
    <w:semiHidden/>
    <w:unhideWhenUsed/>
    <w:rsid w:val="005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4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80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749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ingreso</dc:creator>
  <cp:keywords/>
  <dc:description/>
  <cp:lastModifiedBy>ingreso</cp:lastModifiedBy>
  <cp:revision>21</cp:revision>
  <dcterms:created xsi:type="dcterms:W3CDTF">2021-09-22T09:14:00Z</dcterms:created>
  <dcterms:modified xsi:type="dcterms:W3CDTF">2022-02-16T06:25:00Z</dcterms:modified>
</cp:coreProperties>
</file>