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A2" w:rsidRPr="004E3BA2" w:rsidRDefault="000E0883" w:rsidP="000E0883">
      <w:pPr>
        <w:spacing w:after="120"/>
        <w:jc w:val="both"/>
        <w:rPr>
          <w:rFonts w:asciiTheme="majorHAnsi" w:hAnsiTheme="majorHAnsi" w:cs="Arial"/>
          <w:b/>
          <w:sz w:val="22"/>
          <w:szCs w:val="22"/>
        </w:rPr>
      </w:pPr>
      <w:r>
        <w:rPr>
          <w:rFonts w:asciiTheme="majorHAnsi" w:hAnsiTheme="majorHAnsi" w:cs="Arial"/>
          <w:b/>
          <w:sz w:val="22"/>
          <w:szCs w:val="22"/>
        </w:rPr>
        <w:t>INTRODUCCIÓN</w:t>
      </w:r>
    </w:p>
    <w:p w:rsidR="004E3BA2" w:rsidRPr="004E3BA2" w:rsidRDefault="004E3BA2" w:rsidP="000E0883">
      <w:pPr>
        <w:pStyle w:val="Textoindependiente"/>
        <w:spacing w:after="120"/>
        <w:jc w:val="both"/>
        <w:rPr>
          <w:rFonts w:asciiTheme="majorHAnsi" w:hAnsiTheme="majorHAnsi" w:cs="Arial"/>
          <w:b w:val="0"/>
          <w:color w:val="000000"/>
          <w:sz w:val="22"/>
          <w:szCs w:val="22"/>
        </w:rPr>
      </w:pPr>
      <w:r w:rsidRPr="004E3BA2">
        <w:rPr>
          <w:rFonts w:asciiTheme="majorHAnsi" w:hAnsiTheme="majorHAnsi" w:cs="Arial"/>
          <w:b w:val="0"/>
          <w:color w:val="000000"/>
          <w:sz w:val="22"/>
          <w:szCs w:val="22"/>
        </w:rPr>
        <w:t>La formación y empleo de profesionales en el campo de los Registros Médicos, las Ciencias de la Información y la Informática Médica es una práctica avalada internacionalmente. Se trata de un profesional, altamente calificado que integra en su formación estas disciplinas</w:t>
      </w:r>
      <w:r w:rsidR="000E0883">
        <w:rPr>
          <w:rFonts w:asciiTheme="majorHAnsi" w:hAnsiTheme="majorHAnsi" w:cs="Arial"/>
          <w:b w:val="0"/>
          <w:color w:val="000000"/>
          <w:sz w:val="22"/>
          <w:szCs w:val="22"/>
        </w:rPr>
        <w:t xml:space="preserve"> </w:t>
      </w:r>
      <w:r w:rsidRPr="004E3BA2">
        <w:rPr>
          <w:rFonts w:asciiTheme="majorHAnsi" w:hAnsiTheme="majorHAnsi" w:cs="Arial"/>
          <w:b w:val="0"/>
          <w:color w:val="000000"/>
          <w:sz w:val="22"/>
          <w:szCs w:val="22"/>
        </w:rPr>
        <w:t xml:space="preserve">y las tecnologías de la Información y las Comunicaciones, para dirigir y </w:t>
      </w:r>
      <w:proofErr w:type="spellStart"/>
      <w:r w:rsidRPr="004E3BA2">
        <w:rPr>
          <w:rFonts w:asciiTheme="majorHAnsi" w:hAnsiTheme="majorHAnsi" w:cs="Arial"/>
          <w:b w:val="0"/>
          <w:color w:val="000000"/>
          <w:sz w:val="22"/>
          <w:szCs w:val="22"/>
        </w:rPr>
        <w:t>gerenciar</w:t>
      </w:r>
      <w:proofErr w:type="spellEnd"/>
      <w:r w:rsidRPr="004E3BA2">
        <w:rPr>
          <w:rFonts w:asciiTheme="majorHAnsi" w:hAnsiTheme="majorHAnsi" w:cs="Arial"/>
          <w:b w:val="0"/>
          <w:color w:val="000000"/>
          <w:sz w:val="22"/>
          <w:szCs w:val="22"/>
        </w:rPr>
        <w:t xml:space="preserve"> las condiciones en que se comparte el conocimiento necesario para la toma de decisiones efectiva y oportuna en la esfera de la salud.</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El Sistema Nacional de Salud, por su misión, cobertura y características, así como su enfoque estratégico y programático, requiere de un constante flujo informativo, que permita mantener un alto nivel de conocimiento de cada una de las actividades que se realizan desde la base hasta el nivel Central, para la conducción de los procesos de dirección en los servicios de salud.</w:t>
      </w:r>
    </w:p>
    <w:p w:rsidR="004E3BA2" w:rsidRPr="004E3BA2" w:rsidRDefault="004E3BA2" w:rsidP="000E0883">
      <w:pPr>
        <w:spacing w:after="120"/>
        <w:jc w:val="both"/>
        <w:rPr>
          <w:rFonts w:asciiTheme="majorHAnsi" w:hAnsiTheme="majorHAnsi" w:cs="Arial"/>
          <w:bCs/>
          <w:sz w:val="22"/>
          <w:szCs w:val="22"/>
          <w:lang w:val="es-ES_tradnl"/>
        </w:rPr>
      </w:pPr>
      <w:r w:rsidRPr="004E3BA2">
        <w:rPr>
          <w:rFonts w:asciiTheme="majorHAnsi" w:hAnsiTheme="majorHAnsi" w:cs="Arial"/>
          <w:bCs/>
          <w:sz w:val="22"/>
          <w:szCs w:val="22"/>
          <w:lang w:val="es-ES_tradnl"/>
        </w:rPr>
        <w:t>La formación de este profesional debe tener un enfoque sistémico con participación interdisciplinaria, a fin de graduarlo con un perfil que le permita ejercer sus competencias de forma satisfactoria dentro y fuera de nuestro país.</w:t>
      </w:r>
    </w:p>
    <w:p w:rsidR="004E3BA2" w:rsidRPr="004E3BA2" w:rsidRDefault="004E3BA2" w:rsidP="000E0883">
      <w:pPr>
        <w:spacing w:after="120"/>
        <w:jc w:val="both"/>
        <w:rPr>
          <w:rFonts w:asciiTheme="majorHAnsi" w:hAnsiTheme="majorHAnsi" w:cs="Arial"/>
          <w:b/>
          <w:sz w:val="22"/>
          <w:szCs w:val="22"/>
        </w:rPr>
      </w:pPr>
      <w:r w:rsidRPr="004E3BA2">
        <w:rPr>
          <w:rFonts w:asciiTheme="majorHAnsi" w:hAnsiTheme="majorHAnsi" w:cs="Arial"/>
          <w:b/>
          <w:sz w:val="22"/>
          <w:szCs w:val="22"/>
        </w:rPr>
        <w:t>ANTECEDENTES HISTÓRICOS DE LA CARRERA Y DE LA PROFESIÓN.</w:t>
      </w:r>
    </w:p>
    <w:p w:rsidR="004E3BA2" w:rsidRPr="004E3BA2" w:rsidRDefault="004E3BA2" w:rsidP="000E0883">
      <w:pPr>
        <w:autoSpaceDE w:val="0"/>
        <w:autoSpaceDN w:val="0"/>
        <w:adjustRightInd w:val="0"/>
        <w:spacing w:after="120"/>
        <w:jc w:val="both"/>
        <w:rPr>
          <w:rFonts w:asciiTheme="majorHAnsi" w:hAnsiTheme="majorHAnsi" w:cs="Arial"/>
          <w:sz w:val="22"/>
          <w:szCs w:val="22"/>
          <w:lang w:val="es-ES_tradnl" w:eastAsia="es-ES_tradnl"/>
        </w:rPr>
      </w:pPr>
      <w:r w:rsidRPr="004E3BA2">
        <w:rPr>
          <w:rFonts w:asciiTheme="majorHAnsi" w:hAnsiTheme="majorHAnsi" w:cs="Arial"/>
          <w:sz w:val="22"/>
          <w:szCs w:val="22"/>
          <w:lang w:val="es-ES_tradnl" w:eastAsia="es-ES_tradnl"/>
        </w:rPr>
        <w:t>Cuba posee una vasta</w:t>
      </w:r>
      <w:r w:rsidR="000E0883">
        <w:rPr>
          <w:rFonts w:asciiTheme="majorHAnsi" w:hAnsiTheme="majorHAnsi" w:cs="Arial"/>
          <w:sz w:val="22"/>
          <w:szCs w:val="22"/>
          <w:lang w:val="es-ES_tradnl" w:eastAsia="es-ES_tradnl"/>
        </w:rPr>
        <w:t xml:space="preserve"> </w:t>
      </w:r>
      <w:r w:rsidRPr="004E3BA2">
        <w:rPr>
          <w:rFonts w:asciiTheme="majorHAnsi" w:hAnsiTheme="majorHAnsi" w:cs="Arial"/>
          <w:sz w:val="22"/>
          <w:szCs w:val="22"/>
          <w:lang w:val="es-ES_tradnl" w:eastAsia="es-ES_tradnl"/>
        </w:rPr>
        <w:t>experiencia de trabajo relacionada con los registros demográficos, de mortalidad y médicos desde épocas ancestrales. Sin embargo la deficiente cobertura y la falta de integridad de la información, son características que se mantuvieron por siglos y afectaron los reportes y publicaciones científicas en general.</w:t>
      </w:r>
    </w:p>
    <w:p w:rsidR="004E3BA2" w:rsidRPr="004E3BA2" w:rsidRDefault="004E3BA2" w:rsidP="000E0883">
      <w:pPr>
        <w:autoSpaceDE w:val="0"/>
        <w:autoSpaceDN w:val="0"/>
        <w:adjustRightInd w:val="0"/>
        <w:spacing w:after="120"/>
        <w:jc w:val="both"/>
        <w:rPr>
          <w:rFonts w:asciiTheme="majorHAnsi" w:hAnsiTheme="majorHAnsi" w:cs="Arial"/>
          <w:sz w:val="22"/>
          <w:szCs w:val="22"/>
          <w:lang w:eastAsia="es-ES_tradnl"/>
        </w:rPr>
      </w:pPr>
      <w:r w:rsidRPr="004E3BA2">
        <w:rPr>
          <w:rFonts w:asciiTheme="majorHAnsi" w:hAnsiTheme="majorHAnsi" w:cs="Arial"/>
          <w:sz w:val="22"/>
          <w:szCs w:val="22"/>
          <w:lang w:eastAsia="es-ES_tradnl"/>
        </w:rPr>
        <w:t xml:space="preserve">En los siglos XVII y XVIII las fuentes de información para las estadísticas de salud fueron los libros registros de bautizos, enterramientos, ingresos y egresos de hospitales. En el siglo XIX las disposiciones de </w:t>
      </w:r>
      <w:smartTag w:uri="urn:schemas-microsoft-com:office:smarttags" w:element="PersonName">
        <w:smartTagPr>
          <w:attr w:name="ProductID" w:val="la Junta Superior"/>
        </w:smartTagPr>
        <w:r w:rsidRPr="004E3BA2">
          <w:rPr>
            <w:rFonts w:asciiTheme="majorHAnsi" w:hAnsiTheme="majorHAnsi" w:cs="Arial"/>
            <w:sz w:val="22"/>
            <w:szCs w:val="22"/>
            <w:lang w:eastAsia="es-ES_tradnl"/>
          </w:rPr>
          <w:t>la Junta Superior</w:t>
        </w:r>
      </w:smartTag>
      <w:r w:rsidRPr="004E3BA2">
        <w:rPr>
          <w:rFonts w:asciiTheme="majorHAnsi" w:hAnsiTheme="majorHAnsi" w:cs="Arial"/>
          <w:sz w:val="22"/>
          <w:szCs w:val="22"/>
          <w:lang w:eastAsia="es-ES_tradnl"/>
        </w:rPr>
        <w:t xml:space="preserve"> de Sanidad, sobre la certificación de la muerte y la fundación de </w:t>
      </w:r>
      <w:smartTag w:uri="urn:schemas-microsoft-com:office:smarttags" w:element="PersonName">
        <w:smartTagPr>
          <w:attr w:name="ProductID" w:val="la Academia"/>
        </w:smartTagPr>
        <w:r w:rsidRPr="004E3BA2">
          <w:rPr>
            <w:rFonts w:asciiTheme="majorHAnsi" w:hAnsiTheme="majorHAnsi" w:cs="Arial"/>
            <w:sz w:val="22"/>
            <w:szCs w:val="22"/>
            <w:lang w:eastAsia="es-ES_tradnl"/>
          </w:rPr>
          <w:t>la Academia</w:t>
        </w:r>
      </w:smartTag>
      <w:r w:rsidRPr="004E3BA2">
        <w:rPr>
          <w:rFonts w:asciiTheme="majorHAnsi" w:hAnsiTheme="majorHAnsi" w:cs="Arial"/>
          <w:sz w:val="22"/>
          <w:szCs w:val="22"/>
          <w:lang w:eastAsia="es-ES_tradnl"/>
        </w:rPr>
        <w:t xml:space="preserve"> de Ciencias Médicas Físicas y Naturales de </w:t>
      </w:r>
      <w:smartTag w:uri="urn:schemas-microsoft-com:office:smarttags" w:element="PersonName">
        <w:smartTagPr>
          <w:attr w:name="ProductID" w:val="LA HABANA"/>
        </w:smartTagPr>
        <w:r w:rsidRPr="004E3BA2">
          <w:rPr>
            <w:rFonts w:asciiTheme="majorHAnsi" w:hAnsiTheme="majorHAnsi" w:cs="Arial"/>
            <w:sz w:val="22"/>
            <w:szCs w:val="22"/>
            <w:lang w:eastAsia="es-ES_tradnl"/>
          </w:rPr>
          <w:t>La Habana</w:t>
        </w:r>
      </w:smartTag>
      <w:r w:rsidRPr="004E3BA2">
        <w:rPr>
          <w:rFonts w:asciiTheme="majorHAnsi" w:hAnsiTheme="majorHAnsi" w:cs="Arial"/>
          <w:sz w:val="22"/>
          <w:szCs w:val="22"/>
          <w:lang w:eastAsia="es-ES_tradnl"/>
        </w:rPr>
        <w:t xml:space="preserve">, propiciaron la realización de numerosos trabajos científicos sobre los problemas sanitarios. Estos y las tablas mortuorias de </w:t>
      </w:r>
      <w:smartTag w:uri="urn:schemas-microsoft-com:office:smarttags" w:element="PersonName">
        <w:smartTagPr>
          <w:attr w:name="ProductID" w:val="LA HABANA"/>
        </w:smartTagPr>
        <w:r w:rsidRPr="004E3BA2">
          <w:rPr>
            <w:rFonts w:asciiTheme="majorHAnsi" w:hAnsiTheme="majorHAnsi" w:cs="Arial"/>
            <w:sz w:val="22"/>
            <w:szCs w:val="22"/>
            <w:lang w:eastAsia="es-ES_tradnl"/>
          </w:rPr>
          <w:t>La Habana</w:t>
        </w:r>
      </w:smartTag>
      <w:r w:rsidRPr="004E3BA2">
        <w:rPr>
          <w:rFonts w:asciiTheme="majorHAnsi" w:hAnsiTheme="majorHAnsi" w:cs="Arial"/>
          <w:sz w:val="22"/>
          <w:szCs w:val="22"/>
          <w:lang w:eastAsia="es-ES_tradnl"/>
        </w:rPr>
        <w:t xml:space="preserve"> fueron publicadas en las revistas médicas de la época. No es hasta el siglo XX que se organiza la recolección de los certificados médicos de defunción de todo el país y se obtienen estadísticas nacionales, se establece el reporte de enfermedades de declaración obligatoria y recolección de información solamente de los hospitales dependientes de </w:t>
      </w:r>
      <w:smartTag w:uri="urn:schemas-microsoft-com:office:smarttags" w:element="PersonName">
        <w:smartTagPr>
          <w:attr w:name="ProductID" w:val="la Secretar￭a"/>
        </w:smartTagPr>
        <w:r w:rsidRPr="004E3BA2">
          <w:rPr>
            <w:rFonts w:asciiTheme="majorHAnsi" w:hAnsiTheme="majorHAnsi" w:cs="Arial"/>
            <w:sz w:val="22"/>
            <w:szCs w:val="22"/>
            <w:lang w:eastAsia="es-ES_tradnl"/>
          </w:rPr>
          <w:t>la Secretaría</w:t>
        </w:r>
      </w:smartTag>
      <w:r w:rsidRPr="004E3BA2">
        <w:rPr>
          <w:rFonts w:asciiTheme="majorHAnsi" w:hAnsiTheme="majorHAnsi" w:cs="Arial"/>
          <w:sz w:val="22"/>
          <w:szCs w:val="22"/>
          <w:lang w:eastAsia="es-ES_tradnl"/>
        </w:rPr>
        <w:t xml:space="preserve"> de Sanidad y Beneficencia, las que mantenían altos índices de </w:t>
      </w:r>
      <w:proofErr w:type="spellStart"/>
      <w:r w:rsidRPr="004E3BA2">
        <w:rPr>
          <w:rFonts w:asciiTheme="majorHAnsi" w:hAnsiTheme="majorHAnsi" w:cs="Arial"/>
          <w:sz w:val="22"/>
          <w:szCs w:val="22"/>
          <w:lang w:eastAsia="es-ES_tradnl"/>
        </w:rPr>
        <w:t>subregistros</w:t>
      </w:r>
      <w:proofErr w:type="spellEnd"/>
      <w:r w:rsidRPr="004E3BA2">
        <w:rPr>
          <w:rFonts w:asciiTheme="majorHAnsi" w:hAnsiTheme="majorHAnsi" w:cs="Arial"/>
          <w:sz w:val="22"/>
          <w:szCs w:val="22"/>
          <w:lang w:eastAsia="es-ES_tradnl"/>
        </w:rPr>
        <w:t>.</w:t>
      </w:r>
    </w:p>
    <w:p w:rsidR="004E3BA2" w:rsidRPr="004E3BA2" w:rsidRDefault="004E3BA2" w:rsidP="000E0883">
      <w:pPr>
        <w:autoSpaceDE w:val="0"/>
        <w:autoSpaceDN w:val="0"/>
        <w:adjustRightInd w:val="0"/>
        <w:spacing w:after="120"/>
        <w:jc w:val="both"/>
        <w:rPr>
          <w:rFonts w:asciiTheme="majorHAnsi" w:hAnsiTheme="majorHAnsi" w:cs="Arial"/>
          <w:sz w:val="22"/>
          <w:szCs w:val="22"/>
          <w:lang w:val="es-ES_tradnl" w:eastAsia="es-ES_tradnl"/>
        </w:rPr>
      </w:pPr>
      <w:r w:rsidRPr="004E3BA2">
        <w:rPr>
          <w:rFonts w:asciiTheme="majorHAnsi" w:hAnsiTheme="majorHAnsi" w:cs="Arial"/>
          <w:sz w:val="22"/>
          <w:szCs w:val="22"/>
          <w:lang w:eastAsia="es-ES_tradnl"/>
        </w:rPr>
        <w:t xml:space="preserve">Al triunfo de </w:t>
      </w:r>
      <w:smartTag w:uri="urn:schemas-microsoft-com:office:smarttags" w:element="PersonName">
        <w:smartTagPr>
          <w:attr w:name="ProductID" w:val="la Revoluci￳n"/>
        </w:smartTagPr>
        <w:r w:rsidRPr="004E3BA2">
          <w:rPr>
            <w:rFonts w:asciiTheme="majorHAnsi" w:hAnsiTheme="majorHAnsi" w:cs="Arial"/>
            <w:sz w:val="22"/>
            <w:szCs w:val="22"/>
            <w:lang w:eastAsia="es-ES_tradnl"/>
          </w:rPr>
          <w:t>la Revolución</w:t>
        </w:r>
      </w:smartTag>
      <w:r w:rsidRPr="004E3BA2">
        <w:rPr>
          <w:rFonts w:asciiTheme="majorHAnsi" w:hAnsiTheme="majorHAnsi" w:cs="Arial"/>
          <w:sz w:val="22"/>
          <w:szCs w:val="22"/>
          <w:lang w:eastAsia="es-ES_tradnl"/>
        </w:rPr>
        <w:t xml:space="preserve"> se incorporan al Ministerio de Salud Pública todos los centros que brindaban atención médica y se creó un organismo rector de las estadísticas del país. El trabajo conjunto de </w:t>
      </w:r>
      <w:smartTag w:uri="urn:schemas-microsoft-com:office:smarttags" w:element="PersonName">
        <w:smartTagPr>
          <w:attr w:name="ProductID" w:val="la Direcci￳n General"/>
        </w:smartTagPr>
        <w:r w:rsidRPr="004E3BA2">
          <w:rPr>
            <w:rFonts w:asciiTheme="majorHAnsi" w:hAnsiTheme="majorHAnsi" w:cs="Arial"/>
            <w:sz w:val="22"/>
            <w:szCs w:val="22"/>
            <w:lang w:eastAsia="es-ES_tradnl"/>
          </w:rPr>
          <w:t>la Dirección General</w:t>
        </w:r>
      </w:smartTag>
      <w:r w:rsidRPr="004E3BA2">
        <w:rPr>
          <w:rFonts w:asciiTheme="majorHAnsi" w:hAnsiTheme="majorHAnsi" w:cs="Arial"/>
          <w:sz w:val="22"/>
          <w:szCs w:val="22"/>
          <w:lang w:eastAsia="es-ES_tradnl"/>
        </w:rPr>
        <w:t xml:space="preserve"> de Estadísticas de </w:t>
      </w:r>
      <w:smartTag w:uri="urn:schemas-microsoft-com:office:smarttags" w:element="PersonName">
        <w:smartTagPr>
          <w:attr w:name="ProductID" w:val="la Junta Central"/>
        </w:smartTagPr>
        <w:r w:rsidRPr="004E3BA2">
          <w:rPr>
            <w:rFonts w:asciiTheme="majorHAnsi" w:hAnsiTheme="majorHAnsi" w:cs="Arial"/>
            <w:sz w:val="22"/>
            <w:szCs w:val="22"/>
            <w:lang w:eastAsia="es-ES_tradnl"/>
          </w:rPr>
          <w:t>la Junta Central</w:t>
        </w:r>
      </w:smartTag>
      <w:r w:rsidRPr="004E3BA2">
        <w:rPr>
          <w:rFonts w:asciiTheme="majorHAnsi" w:hAnsiTheme="majorHAnsi" w:cs="Arial"/>
          <w:sz w:val="22"/>
          <w:szCs w:val="22"/>
          <w:lang w:eastAsia="es-ES_tradnl"/>
        </w:rPr>
        <w:t xml:space="preserve"> de Planificación (JUCEPLAN) y los Ministerios de Justicia y Salud Pública, permitió a este último desarrollar una estrategia de trabajo para alcanzar cobertura en los registros cada vez más próxima al 100 % y desarrollar investigaciones para evaluar ésta y la calidad de la información obtenida.</w:t>
      </w:r>
    </w:p>
    <w:p w:rsidR="004E3BA2" w:rsidRPr="004E3BA2" w:rsidRDefault="004E3BA2" w:rsidP="000E0883">
      <w:pPr>
        <w:autoSpaceDE w:val="0"/>
        <w:autoSpaceDN w:val="0"/>
        <w:adjustRightInd w:val="0"/>
        <w:spacing w:after="120"/>
        <w:jc w:val="both"/>
        <w:rPr>
          <w:rFonts w:asciiTheme="majorHAnsi" w:hAnsiTheme="majorHAnsi" w:cs="Arial"/>
          <w:sz w:val="22"/>
          <w:szCs w:val="22"/>
          <w:lang w:val="es-ES_tradnl" w:eastAsia="es-ES_tradnl"/>
        </w:rPr>
      </w:pPr>
      <w:r w:rsidRPr="004E3BA2">
        <w:rPr>
          <w:rFonts w:asciiTheme="majorHAnsi" w:hAnsiTheme="majorHAnsi" w:cs="Arial"/>
          <w:sz w:val="22"/>
          <w:szCs w:val="22"/>
          <w:lang w:val="es-ES_tradnl" w:eastAsia="es-ES_tradnl"/>
        </w:rPr>
        <w:t xml:space="preserve">El proceso de información científica y los medios para el procesamiento de la información en la esfera de la salud, se han manifestado a través del tiempo en un proceso similar hasta el triunfo de </w:t>
      </w:r>
      <w:smartTag w:uri="urn:schemas-microsoft-com:office:smarttags" w:element="PersonName">
        <w:smartTagPr>
          <w:attr w:name="ProductID" w:val="la Revoluci￳n"/>
        </w:smartTagPr>
        <w:r w:rsidRPr="004E3BA2">
          <w:rPr>
            <w:rFonts w:asciiTheme="majorHAnsi" w:hAnsiTheme="majorHAnsi" w:cs="Arial"/>
            <w:sz w:val="22"/>
            <w:szCs w:val="22"/>
            <w:lang w:val="es-ES_tradnl" w:eastAsia="es-ES_tradnl"/>
          </w:rPr>
          <w:t>la Revolución</w:t>
        </w:r>
      </w:smartTag>
      <w:r w:rsidRPr="004E3BA2">
        <w:rPr>
          <w:rFonts w:asciiTheme="majorHAnsi" w:hAnsiTheme="majorHAnsi" w:cs="Arial"/>
          <w:sz w:val="22"/>
          <w:szCs w:val="22"/>
          <w:lang w:val="es-ES_tradnl" w:eastAsia="es-ES_tradnl"/>
        </w:rPr>
        <w:t xml:space="preserve"> en que se consideró una tarea prioritaria, encaminada al mejoramiento de la gestión, la investigación y la divulgación de los logros científico –técnicos alcanzados en la esfera de la salud.</w:t>
      </w:r>
    </w:p>
    <w:p w:rsidR="004E3BA2" w:rsidRPr="004E3BA2" w:rsidRDefault="004E3BA2" w:rsidP="000E0883">
      <w:pPr>
        <w:autoSpaceDE w:val="0"/>
        <w:autoSpaceDN w:val="0"/>
        <w:adjustRightInd w:val="0"/>
        <w:spacing w:after="120"/>
        <w:jc w:val="both"/>
        <w:rPr>
          <w:rFonts w:asciiTheme="majorHAnsi" w:hAnsiTheme="majorHAnsi" w:cs="Arial"/>
          <w:sz w:val="22"/>
          <w:szCs w:val="22"/>
          <w:lang w:val="es-ES_tradnl" w:eastAsia="es-ES_tradnl"/>
        </w:rPr>
      </w:pPr>
      <w:r w:rsidRPr="004E3BA2">
        <w:rPr>
          <w:rFonts w:asciiTheme="majorHAnsi" w:hAnsiTheme="majorHAnsi" w:cs="Arial"/>
          <w:sz w:val="22"/>
          <w:szCs w:val="22"/>
          <w:lang w:val="es-ES_tradnl" w:eastAsia="es-ES_tradnl"/>
        </w:rPr>
        <w:t xml:space="preserve">Para ello se ha trabajado en la formación de recursos humanos en estadísticas y bibliotecología en el nivel técnico y profesional y la inclusión de los conocimientos de estas ciencias en los programas de las carreras de ciencias médicas desde 1959 hasta la actualidad. Desde 1961 se comenzó la formación de Auxiliares de Estadísticas y de Salas de Lectura en las bibliotecas de las instituciones de salud, que se llevó posteriormente, en la década del </w:t>
      </w:r>
      <w:smartTag w:uri="urn:schemas-microsoft-com:office:smarttags" w:element="metricconverter">
        <w:smartTagPr>
          <w:attr w:name="ProductID" w:val="70 a"/>
        </w:smartTagPr>
        <w:r w:rsidRPr="004E3BA2">
          <w:rPr>
            <w:rFonts w:asciiTheme="majorHAnsi" w:hAnsiTheme="majorHAnsi" w:cs="Arial"/>
            <w:sz w:val="22"/>
            <w:szCs w:val="22"/>
            <w:lang w:val="es-ES_tradnl" w:eastAsia="es-ES_tradnl"/>
          </w:rPr>
          <w:t>70 a</w:t>
        </w:r>
      </w:smartTag>
      <w:r w:rsidRPr="004E3BA2">
        <w:rPr>
          <w:rFonts w:asciiTheme="majorHAnsi" w:hAnsiTheme="majorHAnsi" w:cs="Arial"/>
          <w:sz w:val="22"/>
          <w:szCs w:val="22"/>
          <w:lang w:val="es-ES_tradnl" w:eastAsia="es-ES_tradnl"/>
        </w:rPr>
        <w:t xml:space="preserve"> la formación técnica, lo cual permitió cubrir las estructuras de estadística e información científica con un alcance nacional. Es a partir de este momento en que se </w:t>
      </w:r>
      <w:r w:rsidRPr="004E3BA2">
        <w:rPr>
          <w:rFonts w:asciiTheme="majorHAnsi" w:hAnsiTheme="majorHAnsi" w:cs="Arial"/>
          <w:sz w:val="22"/>
          <w:szCs w:val="22"/>
          <w:lang w:val="es-ES_tradnl" w:eastAsia="es-ES_tradnl"/>
        </w:rPr>
        <w:lastRenderedPageBreak/>
        <w:t>inicia la formación en la bioestadística, a partir dela residencia como especialidad médica para el médico y el estomatólogo, a fin de garantizar un profesional con conocimientos en la salud, que pudiera ampliar el espectro de investigación en los servicios sanitarios.</w:t>
      </w:r>
    </w:p>
    <w:p w:rsidR="004E3BA2" w:rsidRPr="004E3BA2" w:rsidRDefault="004E3BA2" w:rsidP="000E0883">
      <w:pPr>
        <w:autoSpaceDE w:val="0"/>
        <w:autoSpaceDN w:val="0"/>
        <w:adjustRightInd w:val="0"/>
        <w:spacing w:after="120"/>
        <w:jc w:val="both"/>
        <w:rPr>
          <w:rFonts w:asciiTheme="majorHAnsi" w:hAnsiTheme="majorHAnsi" w:cs="Arial"/>
          <w:b/>
          <w:sz w:val="22"/>
          <w:szCs w:val="22"/>
        </w:rPr>
      </w:pPr>
      <w:r w:rsidRPr="004E3BA2">
        <w:rPr>
          <w:rFonts w:asciiTheme="majorHAnsi" w:hAnsiTheme="majorHAnsi" w:cs="Arial"/>
          <w:sz w:val="22"/>
          <w:szCs w:val="22"/>
        </w:rPr>
        <w:t xml:space="preserve">Hasta el año 1987, los técnicos medios para el Sector de </w:t>
      </w:r>
      <w:smartTag w:uri="urn:schemas-microsoft-com:office:smarttags" w:element="PersonName">
        <w:smartTagPr>
          <w:attr w:name="ProductID" w:val="la Salud"/>
        </w:smartTagPr>
        <w:r w:rsidRPr="004E3BA2">
          <w:rPr>
            <w:rFonts w:asciiTheme="majorHAnsi" w:hAnsiTheme="majorHAnsi" w:cs="Arial"/>
            <w:sz w:val="22"/>
            <w:szCs w:val="22"/>
          </w:rPr>
          <w:t>la Salud</w:t>
        </w:r>
      </w:smartTag>
      <w:r w:rsidRPr="004E3BA2">
        <w:rPr>
          <w:rFonts w:asciiTheme="majorHAnsi" w:hAnsiTheme="majorHAnsi" w:cs="Arial"/>
          <w:sz w:val="22"/>
          <w:szCs w:val="22"/>
        </w:rPr>
        <w:t xml:space="preserve"> se formaban en los Institutos Politécnicos de </w:t>
      </w:r>
      <w:smartTag w:uri="urn:schemas-microsoft-com:office:smarttags" w:element="PersonName">
        <w:smartTagPr>
          <w:attr w:name="ProductID" w:val="la Salud. All￭"/>
        </w:smartTagPr>
        <w:r w:rsidRPr="004E3BA2">
          <w:rPr>
            <w:rFonts w:asciiTheme="majorHAnsi" w:hAnsiTheme="majorHAnsi" w:cs="Arial"/>
            <w:sz w:val="22"/>
            <w:szCs w:val="22"/>
          </w:rPr>
          <w:t>la Salud. Allí</w:t>
        </w:r>
      </w:smartTag>
      <w:r w:rsidRPr="004E3BA2">
        <w:rPr>
          <w:rFonts w:asciiTheme="majorHAnsi" w:hAnsiTheme="majorHAnsi" w:cs="Arial"/>
          <w:sz w:val="22"/>
          <w:szCs w:val="22"/>
        </w:rPr>
        <w:t xml:space="preserve"> se formaron recursos humanos hasta en 18  especialidades técnicas propias de este Sector, entre las que se encontraba el Técnico en Estadísticas de Salud y Técnico en Bibliotecología Médica, que incluían para el desarrollo de sus habilidades las herramientas informáticas que existían en la época. A partir de ese año se orientó a Salud Pública cerrar las carreras de formación propia que podían asimilar graduados del sistema regular de enseñanza, de manera que los cargos de Estadísticas Sanitarias fueron ocupándose por los técnicos que se formaban en los Tecnológicos de Economía del MINED y los de Bibliotecología en las Escuelas de Cultura y Educación.</w:t>
      </w:r>
    </w:p>
    <w:p w:rsidR="004E3BA2" w:rsidRPr="004E3BA2" w:rsidRDefault="004E3BA2" w:rsidP="000E0883">
      <w:pPr>
        <w:autoSpaceDE w:val="0"/>
        <w:autoSpaceDN w:val="0"/>
        <w:adjustRightInd w:val="0"/>
        <w:spacing w:after="120"/>
        <w:jc w:val="both"/>
        <w:rPr>
          <w:rFonts w:asciiTheme="majorHAnsi" w:hAnsiTheme="majorHAnsi" w:cs="Arial"/>
          <w:sz w:val="22"/>
          <w:szCs w:val="22"/>
          <w:lang w:val="es-ES_tradnl" w:eastAsia="es-ES_tradnl"/>
        </w:rPr>
      </w:pPr>
      <w:r w:rsidRPr="004E3BA2">
        <w:rPr>
          <w:rFonts w:asciiTheme="majorHAnsi" w:hAnsiTheme="majorHAnsi" w:cs="Arial"/>
          <w:sz w:val="22"/>
          <w:szCs w:val="22"/>
        </w:rPr>
        <w:t xml:space="preserve">La ruptura en la formación de estos técnicos propios del Sector y la incorporación de técnicos comunes a los Servicios Sanitarios, que si bien estaban formados en contenidos generales, no lo estaban en las materias especializadas de Salud, ocasionó el deterioro en las competencias y el desempeño de las funciones de éstos. Unido a ello, el cambio de paradigma de los Sistemas de Información en Salud y la introducción de las Tecnologías de </w:t>
      </w:r>
      <w:smartTag w:uri="urn:schemas-microsoft-com:office:smarttags" w:element="PersonName">
        <w:smartTagPr>
          <w:attr w:name="ProductID" w:val="la Informaci￳n"/>
        </w:smartTagPr>
        <w:r w:rsidRPr="004E3BA2">
          <w:rPr>
            <w:rFonts w:asciiTheme="majorHAnsi" w:hAnsiTheme="majorHAnsi" w:cs="Arial"/>
            <w:sz w:val="22"/>
            <w:szCs w:val="22"/>
          </w:rPr>
          <w:t>la Información</w:t>
        </w:r>
      </w:smartTag>
      <w:r w:rsidRPr="004E3BA2">
        <w:rPr>
          <w:rFonts w:asciiTheme="majorHAnsi" w:hAnsiTheme="majorHAnsi" w:cs="Arial"/>
          <w:sz w:val="22"/>
          <w:szCs w:val="22"/>
        </w:rPr>
        <w:t xml:space="preserve"> y las Comunicaciones en estos procesos puso de manifiesto la necesidad de introducir transformaciones sustantivas en la formación requerida en los recursos humanos de esta esfera.</w:t>
      </w:r>
    </w:p>
    <w:p w:rsidR="004E3BA2" w:rsidRPr="004E3BA2" w:rsidRDefault="004E3BA2" w:rsidP="000E0883">
      <w:pPr>
        <w:pStyle w:val="Textoindependiente2"/>
        <w:spacing w:after="120"/>
        <w:rPr>
          <w:rFonts w:asciiTheme="majorHAnsi" w:hAnsiTheme="majorHAnsi"/>
          <w:sz w:val="22"/>
          <w:szCs w:val="22"/>
        </w:rPr>
      </w:pPr>
      <w:r w:rsidRPr="004E3BA2">
        <w:rPr>
          <w:rFonts w:asciiTheme="majorHAnsi" w:hAnsiTheme="majorHAnsi"/>
          <w:sz w:val="22"/>
          <w:szCs w:val="22"/>
        </w:rPr>
        <w:t>Desde finales del pasado siglo, no se satisface la demanda de estos recursos humanos por dificultades que van</w:t>
      </w:r>
      <w:r w:rsidR="000E0883">
        <w:rPr>
          <w:rFonts w:asciiTheme="majorHAnsi" w:hAnsiTheme="majorHAnsi"/>
          <w:sz w:val="22"/>
          <w:szCs w:val="22"/>
        </w:rPr>
        <w:t xml:space="preserve"> </w:t>
      </w:r>
      <w:r w:rsidRPr="004E3BA2">
        <w:rPr>
          <w:rFonts w:asciiTheme="majorHAnsi" w:hAnsiTheme="majorHAnsi"/>
          <w:sz w:val="22"/>
          <w:szCs w:val="22"/>
        </w:rPr>
        <w:t>desde,  la insuficiente orientación vocacional y el trabajo previo de divulgación hasta el conocimiento de las posibilidades de trabajo y continuidad de estudios; lo que incide en la motivación del futuro graduado, cuyo resultado es la poca incorporación al Sistema de Salud, y los que lo hacen, una vez cumplido su servicio social buscan otros sectores de la economía más remunerativos; todo ello conllevó a la insuficiencia e inestabilidad de estos recursos en detrimento de los Servicios.</w:t>
      </w:r>
    </w:p>
    <w:p w:rsidR="004E3BA2" w:rsidRPr="004E3BA2" w:rsidRDefault="004E3BA2" w:rsidP="000E0883">
      <w:pPr>
        <w:pStyle w:val="Textoindependiente2"/>
        <w:spacing w:after="120"/>
        <w:rPr>
          <w:rFonts w:asciiTheme="majorHAnsi" w:hAnsiTheme="majorHAnsi"/>
          <w:color w:val="000000"/>
          <w:sz w:val="22"/>
          <w:szCs w:val="22"/>
        </w:rPr>
      </w:pPr>
      <w:r w:rsidRPr="004E3BA2">
        <w:rPr>
          <w:rFonts w:asciiTheme="majorHAnsi" w:hAnsiTheme="majorHAnsi"/>
          <w:sz w:val="22"/>
          <w:szCs w:val="22"/>
        </w:rPr>
        <w:t xml:space="preserve">La eficiencia de la actividad Bibliotecaria, de Registros Médicos y Estadísticas Sanitarias, Informática de Salud y Seguridad Informática en las instituciones del Sistema de Salud depende en gran medida de la preparación de los profesionales que la ejercen. El desarrollo del plan de informatización para el trabajo en red de los policlínicos y otras unidades, en un sector que cuenta con </w:t>
      </w:r>
      <w:proofErr w:type="spellStart"/>
      <w:r w:rsidRPr="004E3BA2">
        <w:rPr>
          <w:rFonts w:asciiTheme="majorHAnsi" w:hAnsiTheme="majorHAnsi"/>
          <w:sz w:val="22"/>
          <w:szCs w:val="22"/>
        </w:rPr>
        <w:t>mas</w:t>
      </w:r>
      <w:proofErr w:type="spellEnd"/>
      <w:r w:rsidRPr="004E3BA2">
        <w:rPr>
          <w:rFonts w:asciiTheme="majorHAnsi" w:hAnsiTheme="majorHAnsi"/>
          <w:sz w:val="22"/>
          <w:szCs w:val="22"/>
        </w:rPr>
        <w:t xml:space="preserve"> de 5 000instituciones, ha definido nuevos retos y requiere de la preparación de un profesional que sea capaz de conducir y trabajar de forma especializada la búsqueda, captación y uso de la información, registro y procesamiento de las actividades, implementación de aplicaciones informáticas para los médicos y paramédicos y su seguridad de uso en el servicio, así como, intercambiar con terceros en aras de cumplir con las exigencias actuales del desarrollo de las Ciencias de </w:t>
      </w:r>
      <w:smartTag w:uri="urn:schemas-microsoft-com:office:smarttags" w:element="PersonName">
        <w:smartTagPr>
          <w:attr w:name="ProductID" w:val="la Salud."/>
        </w:smartTagPr>
        <w:smartTag w:uri="urn:schemas-microsoft-com:office:smarttags" w:element="PersonName">
          <w:smartTagPr>
            <w:attr w:name="ProductID" w:val="la Salud"/>
          </w:smartTagPr>
          <w:r w:rsidRPr="004E3BA2">
            <w:rPr>
              <w:rFonts w:asciiTheme="majorHAnsi" w:hAnsiTheme="majorHAnsi"/>
              <w:sz w:val="22"/>
              <w:szCs w:val="22"/>
            </w:rPr>
            <w:t>la Salud</w:t>
          </w:r>
        </w:smartTag>
        <w:r w:rsidRPr="004E3BA2">
          <w:rPr>
            <w:rFonts w:asciiTheme="majorHAnsi" w:hAnsiTheme="majorHAnsi"/>
            <w:sz w:val="22"/>
            <w:szCs w:val="22"/>
          </w:rPr>
          <w:t>.</w:t>
        </w:r>
      </w:smartTag>
    </w:p>
    <w:p w:rsidR="004E3BA2" w:rsidRPr="004E3BA2" w:rsidRDefault="004E3BA2" w:rsidP="000E0883">
      <w:pPr>
        <w:pStyle w:val="Textoindependiente"/>
        <w:spacing w:after="120"/>
        <w:jc w:val="both"/>
        <w:rPr>
          <w:rFonts w:asciiTheme="majorHAnsi" w:hAnsiTheme="majorHAnsi" w:cs="Arial"/>
          <w:b w:val="0"/>
          <w:color w:val="000000"/>
          <w:sz w:val="22"/>
          <w:szCs w:val="22"/>
        </w:rPr>
      </w:pPr>
      <w:r w:rsidRPr="004E3BA2">
        <w:rPr>
          <w:rFonts w:asciiTheme="majorHAnsi" w:hAnsiTheme="majorHAnsi" w:cs="Arial"/>
          <w:b w:val="0"/>
          <w:color w:val="000000"/>
          <w:sz w:val="22"/>
          <w:szCs w:val="22"/>
        </w:rPr>
        <w:t xml:space="preserve">Desde la segunda mitad del pasado siglo se ha acelerado el </w:t>
      </w:r>
      <w:r w:rsidRPr="004E3BA2">
        <w:rPr>
          <w:rFonts w:asciiTheme="majorHAnsi" w:hAnsiTheme="majorHAnsi" w:cs="Arial"/>
          <w:b w:val="0"/>
          <w:color w:val="000000"/>
          <w:sz w:val="22"/>
          <w:szCs w:val="22"/>
          <w:lang w:val="es-ES"/>
        </w:rPr>
        <w:t>desarrollo de las tecnologías que han modificado los procesos técnicos básicos de la comunicación y la integración de éstas en el proceso social, dada por la confluencia de la base tecnológica, la dinámica de la industria, el crecimiento de las redes globales (Internet), entre otros, así como el creciente intercambio de conocimientos bajo una nueva visión cualitativa de la información, propiciando de forma integradora, un salto incremental en la cultura de los individuos y organizaciones, que en nuestras condiciones no se manifiesta en “</w:t>
      </w:r>
      <w:proofErr w:type="spellStart"/>
      <w:r w:rsidRPr="004E3BA2">
        <w:rPr>
          <w:rFonts w:asciiTheme="majorHAnsi" w:hAnsiTheme="majorHAnsi" w:cs="Arial"/>
          <w:b w:val="0"/>
          <w:color w:val="000000"/>
          <w:sz w:val="22"/>
          <w:szCs w:val="22"/>
          <w:lang w:val="es-ES"/>
        </w:rPr>
        <w:t>tecnologizar</w:t>
      </w:r>
      <w:proofErr w:type="spellEnd"/>
      <w:r w:rsidRPr="004E3BA2">
        <w:rPr>
          <w:rFonts w:asciiTheme="majorHAnsi" w:hAnsiTheme="majorHAnsi" w:cs="Arial"/>
          <w:b w:val="0"/>
          <w:color w:val="000000"/>
          <w:sz w:val="22"/>
          <w:szCs w:val="22"/>
          <w:lang w:val="es-ES"/>
        </w:rPr>
        <w:t xml:space="preserve"> la sociedad, sino socializar la tecnología” de forma que se integre al proceso de gestión de información y conocimiento que requiere la sociedad del siglo XXI.</w:t>
      </w:r>
    </w:p>
    <w:p w:rsidR="004E3BA2" w:rsidRPr="004E3BA2" w:rsidRDefault="004E3BA2" w:rsidP="000E0883">
      <w:pPr>
        <w:spacing w:after="120"/>
        <w:jc w:val="both"/>
        <w:rPr>
          <w:rFonts w:asciiTheme="majorHAnsi" w:hAnsiTheme="majorHAnsi" w:cs="Arial"/>
          <w:color w:val="000000"/>
          <w:sz w:val="22"/>
          <w:szCs w:val="22"/>
        </w:rPr>
      </w:pPr>
      <w:smartTag w:uri="urn:schemas-microsoft-com:office:smarttags" w:element="PersonName">
        <w:smartTagPr>
          <w:attr w:name="ProductID" w:val="La Primera Estrategia"/>
        </w:smartTagPr>
        <w:r w:rsidRPr="004E3BA2">
          <w:rPr>
            <w:rFonts w:asciiTheme="majorHAnsi" w:hAnsiTheme="majorHAnsi" w:cs="Arial"/>
            <w:sz w:val="22"/>
            <w:szCs w:val="22"/>
          </w:rPr>
          <w:t>La Primera Estrategia</w:t>
        </w:r>
      </w:smartTag>
      <w:r w:rsidRPr="004E3BA2">
        <w:rPr>
          <w:rFonts w:asciiTheme="majorHAnsi" w:hAnsiTheme="majorHAnsi" w:cs="Arial"/>
          <w:sz w:val="22"/>
          <w:szCs w:val="22"/>
        </w:rPr>
        <w:t xml:space="preserve"> de Informatización del Sector de </w:t>
      </w:r>
      <w:smartTag w:uri="urn:schemas-microsoft-com:office:smarttags" w:element="PersonName">
        <w:smartTagPr>
          <w:attr w:name="ProductID" w:val="la Salud"/>
        </w:smartTagPr>
        <w:r w:rsidRPr="004E3BA2">
          <w:rPr>
            <w:rFonts w:asciiTheme="majorHAnsi" w:hAnsiTheme="majorHAnsi" w:cs="Arial"/>
            <w:sz w:val="22"/>
            <w:szCs w:val="22"/>
          </w:rPr>
          <w:t>la Salud</w:t>
        </w:r>
      </w:smartTag>
      <w:r w:rsidRPr="004E3BA2">
        <w:rPr>
          <w:rFonts w:asciiTheme="majorHAnsi" w:hAnsiTheme="majorHAnsi" w:cs="Arial"/>
          <w:sz w:val="22"/>
          <w:szCs w:val="22"/>
        </w:rPr>
        <w:t xml:space="preserve"> en 1997, delineó, entre sus estrategias maestras de desarrollo como proyecto horizontal, la </w:t>
      </w:r>
      <w:r w:rsidRPr="004E3BA2">
        <w:rPr>
          <w:rFonts w:asciiTheme="majorHAnsi" w:hAnsiTheme="majorHAnsi" w:cs="Arial"/>
          <w:sz w:val="22"/>
          <w:szCs w:val="22"/>
          <w:lang w:val="es-MX"/>
        </w:rPr>
        <w:t xml:space="preserve">formación, preparación y perfeccionamiento de Recursos Humanos en las Tecnologías de </w:t>
      </w:r>
      <w:smartTag w:uri="urn:schemas-microsoft-com:office:smarttags" w:element="PersonName">
        <w:smartTagPr>
          <w:attr w:name="ProductID" w:val="la Informaci￳n"/>
        </w:smartTagPr>
        <w:r w:rsidRPr="004E3BA2">
          <w:rPr>
            <w:rFonts w:asciiTheme="majorHAnsi" w:hAnsiTheme="majorHAnsi" w:cs="Arial"/>
            <w:sz w:val="22"/>
            <w:szCs w:val="22"/>
            <w:lang w:val="es-MX"/>
          </w:rPr>
          <w:t>la Información</w:t>
        </w:r>
      </w:smartTag>
      <w:r w:rsidRPr="004E3BA2">
        <w:rPr>
          <w:rFonts w:asciiTheme="majorHAnsi" w:hAnsiTheme="majorHAnsi" w:cs="Arial"/>
          <w:sz w:val="22"/>
          <w:szCs w:val="22"/>
          <w:lang w:val="es-MX"/>
        </w:rPr>
        <w:t xml:space="preserve"> y las Comunicaciones (TIC). Entre ellas se concebía la formación de un personal propio que integrara el equipo de dirección en cualquier nivel y </w:t>
      </w:r>
      <w:r w:rsidRPr="004E3BA2">
        <w:rPr>
          <w:rFonts w:asciiTheme="majorHAnsi" w:hAnsiTheme="majorHAnsi" w:cs="Arial"/>
          <w:sz w:val="22"/>
          <w:szCs w:val="22"/>
          <w:lang w:val="es-MX"/>
        </w:rPr>
        <w:lastRenderedPageBreak/>
        <w:t xml:space="preserve">se responsabilizara con la gestión de la información para la toma de decisiones en </w:t>
      </w:r>
      <w:proofErr w:type="spellStart"/>
      <w:r w:rsidRPr="004E3BA2">
        <w:rPr>
          <w:rFonts w:asciiTheme="majorHAnsi" w:hAnsiTheme="majorHAnsi" w:cs="Arial"/>
          <w:sz w:val="22"/>
          <w:szCs w:val="22"/>
          <w:lang w:val="es-MX"/>
        </w:rPr>
        <w:t>ladirección</w:t>
      </w:r>
      <w:proofErr w:type="spellEnd"/>
      <w:r w:rsidRPr="004E3BA2">
        <w:rPr>
          <w:rFonts w:asciiTheme="majorHAnsi" w:hAnsiTheme="majorHAnsi" w:cs="Arial"/>
          <w:sz w:val="22"/>
          <w:szCs w:val="22"/>
          <w:lang w:val="es-MX"/>
        </w:rPr>
        <w:t xml:space="preserve"> de los servicios: clínica - epidemiológica, operativa, táctica o estratégica, ya que e</w:t>
      </w:r>
      <w:r w:rsidRPr="004E3BA2">
        <w:rPr>
          <w:rFonts w:asciiTheme="majorHAnsi" w:hAnsiTheme="majorHAnsi" w:cs="Arial"/>
          <w:color w:val="000000"/>
          <w:sz w:val="22"/>
          <w:szCs w:val="22"/>
        </w:rPr>
        <w:t xml:space="preserve">n la actualidad el desarrollo de los Sistemas de gestión de </w:t>
      </w:r>
      <w:smartTag w:uri="urn:schemas-microsoft-com:office:smarttags" w:element="PersonName">
        <w:smartTagPr>
          <w:attr w:name="ProductID" w:val="la Informaci￳n"/>
        </w:smartTagPr>
        <w:r w:rsidRPr="004E3BA2">
          <w:rPr>
            <w:rFonts w:asciiTheme="majorHAnsi" w:hAnsiTheme="majorHAnsi" w:cs="Arial"/>
            <w:color w:val="000000"/>
            <w:sz w:val="22"/>
            <w:szCs w:val="22"/>
          </w:rPr>
          <w:t>la Información</w:t>
        </w:r>
      </w:smartTag>
      <w:r w:rsidRPr="004E3BA2">
        <w:rPr>
          <w:rFonts w:asciiTheme="majorHAnsi" w:hAnsiTheme="majorHAnsi" w:cs="Arial"/>
          <w:color w:val="000000"/>
          <w:sz w:val="22"/>
          <w:szCs w:val="22"/>
        </w:rPr>
        <w:t xml:space="preserve"> y el Conocimiento para la dirección de todos los procesos en Salud, requieren de herramientas modernas de dirección caracterizadas por los Sistemas de Información de Salud (SIS) y las Tecnologías de </w:t>
      </w:r>
      <w:smartTag w:uri="urn:schemas-microsoft-com:office:smarttags" w:element="PersonName">
        <w:smartTagPr>
          <w:attr w:name="ProductID" w:val="la Informaci￳n"/>
        </w:smartTagPr>
        <w:r w:rsidRPr="004E3BA2">
          <w:rPr>
            <w:rFonts w:asciiTheme="majorHAnsi" w:hAnsiTheme="majorHAnsi" w:cs="Arial"/>
            <w:color w:val="000000"/>
            <w:sz w:val="22"/>
            <w:szCs w:val="22"/>
          </w:rPr>
          <w:t>la Información</w:t>
        </w:r>
      </w:smartTag>
      <w:r w:rsidRPr="004E3BA2">
        <w:rPr>
          <w:rFonts w:asciiTheme="majorHAnsi" w:hAnsiTheme="majorHAnsi" w:cs="Arial"/>
          <w:color w:val="000000"/>
          <w:sz w:val="22"/>
          <w:szCs w:val="22"/>
        </w:rPr>
        <w:t xml:space="preserve"> y las Comunicaciones (TIC), y por ende, de un profesional que integre el equipo del primer nivel de dirección de cada entidad capaz de organizarlas, administrarlas y dirigir los procesos asociados a ellas, entendiendo que lo que se gerencia no es el conocimiento, sino las condiciones en que este es compartido y disponga de los beneficios de accesibilidad, disponibilidad y rapidez, de manera que el directivo pueda lograr la mayor eficiencia y eficacia en su gestión.</w:t>
      </w:r>
    </w:p>
    <w:p w:rsidR="004E3BA2" w:rsidRPr="004E3BA2" w:rsidRDefault="004E3BA2" w:rsidP="000E0883">
      <w:pPr>
        <w:spacing w:after="120"/>
        <w:rPr>
          <w:rFonts w:asciiTheme="majorHAnsi" w:hAnsiTheme="majorHAnsi" w:cs="Arial"/>
          <w:b/>
          <w:color w:val="000000"/>
          <w:sz w:val="22"/>
          <w:szCs w:val="22"/>
          <w:lang w:val="es-MX"/>
        </w:rPr>
      </w:pPr>
      <w:r w:rsidRPr="004E3BA2">
        <w:rPr>
          <w:rFonts w:asciiTheme="majorHAnsi" w:hAnsiTheme="majorHAnsi" w:cs="Arial"/>
          <w:i/>
          <w:color w:val="000000"/>
          <w:sz w:val="22"/>
          <w:szCs w:val="22"/>
          <w:lang w:val="es-MX"/>
        </w:rPr>
        <w:t>EXPERIENCIAS INTERNACIONALES</w:t>
      </w:r>
      <w:r w:rsidRPr="004E3BA2">
        <w:rPr>
          <w:rFonts w:asciiTheme="majorHAnsi" w:hAnsiTheme="majorHAnsi" w:cs="Arial"/>
          <w:b/>
          <w:color w:val="000000"/>
          <w:sz w:val="22"/>
          <w:szCs w:val="22"/>
          <w:lang w:val="es-MX"/>
        </w:rPr>
        <w:t>:</w:t>
      </w:r>
    </w:p>
    <w:p w:rsidR="004E3BA2" w:rsidRPr="004E3BA2" w:rsidRDefault="004E3BA2" w:rsidP="000E0883">
      <w:pPr>
        <w:spacing w:after="120"/>
        <w:jc w:val="both"/>
        <w:rPr>
          <w:rFonts w:asciiTheme="majorHAnsi" w:hAnsiTheme="majorHAnsi" w:cs="Arial"/>
          <w:color w:val="000000"/>
          <w:sz w:val="22"/>
          <w:szCs w:val="22"/>
          <w:lang w:val="es-MX"/>
        </w:rPr>
      </w:pPr>
      <w:r w:rsidRPr="004E3BA2">
        <w:rPr>
          <w:rFonts w:asciiTheme="majorHAnsi" w:hAnsiTheme="majorHAnsi" w:cs="Arial"/>
          <w:color w:val="000000"/>
          <w:sz w:val="22"/>
          <w:szCs w:val="22"/>
          <w:lang w:val="es-MX"/>
        </w:rPr>
        <w:t xml:space="preserve">Los Sistemas de Información en Salud (SIS) en sus ramas de bibliotecología médica, informática médica, registros médicos y estadísticas de salud son ampliamente tratadas por los193 países miembros de </w:t>
      </w:r>
      <w:smartTag w:uri="urn:schemas-microsoft-com:office:smarttags" w:element="PersonName">
        <w:smartTagPr>
          <w:attr w:name="ProductID" w:val="la Organizaci￳n Mundial"/>
        </w:smartTagPr>
        <w:r w:rsidRPr="004E3BA2">
          <w:rPr>
            <w:rFonts w:asciiTheme="majorHAnsi" w:hAnsiTheme="majorHAnsi" w:cs="Arial"/>
            <w:color w:val="000000"/>
            <w:sz w:val="22"/>
            <w:szCs w:val="22"/>
            <w:lang w:val="es-MX"/>
          </w:rPr>
          <w:t>la Organización Mundial</w:t>
        </w:r>
      </w:smartTag>
      <w:r w:rsidRPr="004E3BA2">
        <w:rPr>
          <w:rFonts w:asciiTheme="majorHAnsi" w:hAnsiTheme="majorHAnsi" w:cs="Arial"/>
          <w:color w:val="000000"/>
          <w:sz w:val="22"/>
          <w:szCs w:val="22"/>
          <w:lang w:val="es-MX"/>
        </w:rPr>
        <w:t xml:space="preserve"> de </w:t>
      </w:r>
      <w:smartTag w:uri="urn:schemas-microsoft-com:office:smarttags" w:element="PersonName">
        <w:smartTagPr>
          <w:attr w:name="ProductID" w:val="la Salud. Sus"/>
        </w:smartTagPr>
        <w:r w:rsidRPr="004E3BA2">
          <w:rPr>
            <w:rFonts w:asciiTheme="majorHAnsi" w:hAnsiTheme="majorHAnsi" w:cs="Arial"/>
            <w:color w:val="000000"/>
            <w:sz w:val="22"/>
            <w:szCs w:val="22"/>
            <w:lang w:val="es-MX"/>
          </w:rPr>
          <w:t>la Salud. Sus</w:t>
        </w:r>
      </w:smartTag>
      <w:r w:rsidRPr="004E3BA2">
        <w:rPr>
          <w:rFonts w:asciiTheme="majorHAnsi" w:hAnsiTheme="majorHAnsi" w:cs="Arial"/>
          <w:color w:val="000000"/>
          <w:sz w:val="22"/>
          <w:szCs w:val="22"/>
          <w:lang w:val="es-MX"/>
        </w:rPr>
        <w:t xml:space="preserve"> normas y estándares son aplicadas </w:t>
      </w:r>
      <w:proofErr w:type="spellStart"/>
      <w:r w:rsidRPr="004E3BA2">
        <w:rPr>
          <w:rFonts w:asciiTheme="majorHAnsi" w:hAnsiTheme="majorHAnsi" w:cs="Arial"/>
          <w:color w:val="000000"/>
          <w:sz w:val="22"/>
          <w:szCs w:val="22"/>
          <w:lang w:val="es-MX"/>
        </w:rPr>
        <w:t>internacionalmentepor</w:t>
      </w:r>
      <w:proofErr w:type="spellEnd"/>
      <w:r w:rsidRPr="004E3BA2">
        <w:rPr>
          <w:rFonts w:asciiTheme="majorHAnsi" w:hAnsiTheme="majorHAnsi" w:cs="Arial"/>
          <w:color w:val="000000"/>
          <w:sz w:val="22"/>
          <w:szCs w:val="22"/>
          <w:lang w:val="es-MX"/>
        </w:rPr>
        <w:t xml:space="preserve"> los profesionales encargados de su implementación y desarrollo. Es por ello que existen cursos para formación técnica y profesional con amplia trayectoria en su desarrollo curricular en diversos países, entre los cuales podemos señalar las Escuelas de Salud Pública de Chile, Perú, Costa Rica y México en América Latina y varias escuelas y universidades europeas. Existen Facultades universitarias en Colombia y Argentina, así como  asociaciones e instituciones de salud del Seguro Social y privadas que forman recursos humanos, cuyo campo de acción son los recursos de información en la esfera de las competencias sanitarias.</w:t>
      </w:r>
    </w:p>
    <w:p w:rsidR="004E3BA2" w:rsidRPr="004E3BA2" w:rsidRDefault="004E3BA2" w:rsidP="000E0883">
      <w:pPr>
        <w:spacing w:after="120"/>
        <w:jc w:val="both"/>
        <w:rPr>
          <w:rFonts w:asciiTheme="majorHAnsi" w:hAnsiTheme="majorHAnsi" w:cs="Arial"/>
          <w:color w:val="000000"/>
          <w:sz w:val="22"/>
          <w:szCs w:val="22"/>
          <w:lang w:val="es-MX"/>
        </w:rPr>
      </w:pPr>
      <w:r w:rsidRPr="004E3BA2">
        <w:rPr>
          <w:rFonts w:asciiTheme="majorHAnsi" w:hAnsiTheme="majorHAnsi" w:cs="Arial"/>
          <w:color w:val="000000"/>
          <w:sz w:val="22"/>
          <w:szCs w:val="22"/>
          <w:lang w:val="es-MX"/>
        </w:rPr>
        <w:t>En una búsqueda realizada</w:t>
      </w:r>
      <w:r w:rsidR="00007BBC">
        <w:rPr>
          <w:rFonts w:asciiTheme="majorHAnsi" w:hAnsiTheme="majorHAnsi" w:cs="Arial"/>
          <w:color w:val="000000"/>
          <w:sz w:val="22"/>
          <w:szCs w:val="22"/>
          <w:lang w:val="es-MX"/>
        </w:rPr>
        <w:t xml:space="preserve"> </w:t>
      </w:r>
      <w:r w:rsidRPr="004E3BA2">
        <w:rPr>
          <w:rFonts w:asciiTheme="majorHAnsi" w:hAnsiTheme="majorHAnsi" w:cs="Arial"/>
          <w:color w:val="000000"/>
          <w:sz w:val="22"/>
          <w:szCs w:val="22"/>
          <w:lang w:val="es-MX"/>
        </w:rPr>
        <w:t xml:space="preserve">en Internet sobre estos temas, para el momento de este diseño,  se han encontrado más de </w:t>
      </w:r>
      <w:r w:rsidRPr="004E3BA2">
        <w:rPr>
          <w:rFonts w:asciiTheme="majorHAnsi" w:hAnsiTheme="majorHAnsi" w:cs="Arial"/>
          <w:bCs/>
          <w:color w:val="000000"/>
          <w:sz w:val="22"/>
          <w:szCs w:val="22"/>
        </w:rPr>
        <w:t>492 000</w:t>
      </w:r>
      <w:r w:rsidR="00007BBC">
        <w:rPr>
          <w:rFonts w:asciiTheme="majorHAnsi" w:hAnsiTheme="majorHAnsi" w:cs="Arial"/>
          <w:bCs/>
          <w:color w:val="000000"/>
          <w:sz w:val="22"/>
          <w:szCs w:val="22"/>
        </w:rPr>
        <w:t xml:space="preserve"> </w:t>
      </w:r>
      <w:r w:rsidRPr="004E3BA2">
        <w:rPr>
          <w:rFonts w:asciiTheme="majorHAnsi" w:hAnsiTheme="majorHAnsi" w:cs="Arial"/>
          <w:bCs/>
          <w:color w:val="000000"/>
          <w:sz w:val="22"/>
          <w:szCs w:val="22"/>
        </w:rPr>
        <w:t xml:space="preserve">referencias sobre Sistemas de Información en Salud, más de 66 100sobre Registros Médicos y Estadísticas de Salud, </w:t>
      </w:r>
      <w:r w:rsidRPr="004E3BA2">
        <w:rPr>
          <w:rFonts w:asciiTheme="majorHAnsi" w:hAnsiTheme="majorHAnsi" w:cs="Arial"/>
          <w:color w:val="000000"/>
          <w:sz w:val="22"/>
          <w:szCs w:val="22"/>
          <w:lang w:val="es-MX"/>
        </w:rPr>
        <w:t>de los cuales 17 000</w:t>
      </w:r>
      <w:r w:rsidR="00007BBC">
        <w:rPr>
          <w:rFonts w:asciiTheme="majorHAnsi" w:hAnsiTheme="majorHAnsi" w:cs="Arial"/>
          <w:color w:val="000000"/>
          <w:sz w:val="22"/>
          <w:szCs w:val="22"/>
          <w:lang w:val="es-MX"/>
        </w:rPr>
        <w:t xml:space="preserve"> </w:t>
      </w:r>
      <w:r w:rsidRPr="004E3BA2">
        <w:rPr>
          <w:rFonts w:asciiTheme="majorHAnsi" w:hAnsiTheme="majorHAnsi" w:cs="Arial"/>
          <w:color w:val="000000"/>
          <w:sz w:val="22"/>
          <w:szCs w:val="22"/>
          <w:lang w:val="es-MX"/>
        </w:rPr>
        <w:t xml:space="preserve">corresponden a Registros Médicos Informatizados. </w:t>
      </w:r>
      <w:r w:rsidRPr="004E3BA2">
        <w:rPr>
          <w:rFonts w:asciiTheme="majorHAnsi" w:hAnsiTheme="majorHAnsi" w:cs="Arial"/>
          <w:bCs/>
          <w:color w:val="000000"/>
          <w:sz w:val="22"/>
          <w:szCs w:val="22"/>
        </w:rPr>
        <w:t xml:space="preserve">2 290 sobre Bibliotecología Médica, </w:t>
      </w:r>
      <w:r w:rsidRPr="004E3BA2">
        <w:rPr>
          <w:rFonts w:asciiTheme="majorHAnsi" w:hAnsiTheme="majorHAnsi" w:cs="Arial"/>
          <w:color w:val="000000"/>
          <w:sz w:val="22"/>
          <w:szCs w:val="22"/>
          <w:lang w:val="es-MX"/>
        </w:rPr>
        <w:t xml:space="preserve">sin contar los </w:t>
      </w:r>
      <w:proofErr w:type="spellStart"/>
      <w:r w:rsidRPr="004E3BA2">
        <w:rPr>
          <w:rFonts w:asciiTheme="majorHAnsi" w:hAnsiTheme="majorHAnsi" w:cs="Arial"/>
          <w:color w:val="000000"/>
          <w:sz w:val="22"/>
          <w:szCs w:val="22"/>
          <w:lang w:val="es-MX"/>
        </w:rPr>
        <w:t>másde</w:t>
      </w:r>
      <w:proofErr w:type="spellEnd"/>
      <w:r w:rsidRPr="004E3BA2">
        <w:rPr>
          <w:rFonts w:asciiTheme="majorHAnsi" w:hAnsiTheme="majorHAnsi" w:cs="Arial"/>
          <w:color w:val="000000"/>
          <w:sz w:val="22"/>
          <w:szCs w:val="22"/>
          <w:lang w:val="es-MX"/>
        </w:rPr>
        <w:t xml:space="preserve"> 27 800que tiene indizados BIREME, la cual se especializa en estos temas, y a la que se adscribe CUBA en el Proyecto de Biblioteca Virtual de </w:t>
      </w:r>
      <w:smartTag w:uri="urn:schemas-microsoft-com:office:smarttags" w:element="PersonName">
        <w:smartTagPr>
          <w:attr w:name="ProductID" w:val="la Salud. La"/>
        </w:smartTagPr>
        <w:r w:rsidRPr="004E3BA2">
          <w:rPr>
            <w:rFonts w:asciiTheme="majorHAnsi" w:hAnsiTheme="majorHAnsi" w:cs="Arial"/>
            <w:color w:val="000000"/>
            <w:sz w:val="22"/>
            <w:szCs w:val="22"/>
            <w:lang w:val="es-MX"/>
          </w:rPr>
          <w:t>la Salud. La</w:t>
        </w:r>
      </w:smartTag>
      <w:r w:rsidRPr="004E3BA2">
        <w:rPr>
          <w:rFonts w:asciiTheme="majorHAnsi" w:hAnsiTheme="majorHAnsi" w:cs="Arial"/>
          <w:color w:val="000000"/>
          <w:sz w:val="22"/>
          <w:szCs w:val="22"/>
          <w:lang w:val="es-MX"/>
        </w:rPr>
        <w:t xml:space="preserve"> Informática Médica es referenciada en 141 000 citas y artículos, al cual hay que incluir 596 000 sobre el tema de Telemedicina que forma parte de ésta. Se han revisado un conjunto de planes de estudio, considerando especialmente los correspondientes a </w:t>
      </w:r>
      <w:smartTag w:uri="urn:schemas-microsoft-com:office:smarttags" w:element="PersonName">
        <w:smartTagPr>
          <w:attr w:name="ProductID" w:val="la Inform￡tica M￩dica"/>
        </w:smartTagPr>
        <w:r w:rsidRPr="004E3BA2">
          <w:rPr>
            <w:rFonts w:asciiTheme="majorHAnsi" w:hAnsiTheme="majorHAnsi" w:cs="Arial"/>
            <w:color w:val="000000"/>
            <w:sz w:val="22"/>
            <w:szCs w:val="22"/>
            <w:lang w:val="es-MX"/>
          </w:rPr>
          <w:t>la Informática Médica</w:t>
        </w:r>
      </w:smartTag>
      <w:r w:rsidRPr="004E3BA2">
        <w:rPr>
          <w:rFonts w:asciiTheme="majorHAnsi" w:hAnsiTheme="majorHAnsi" w:cs="Arial"/>
          <w:color w:val="000000"/>
          <w:sz w:val="22"/>
          <w:szCs w:val="22"/>
          <w:lang w:val="es-MX"/>
        </w:rPr>
        <w:t xml:space="preserve"> del Hospital Italiano Universitario de Buenos Aires y el de Gerencia en Sistemas de Información en Salud de </w:t>
      </w:r>
      <w:smartTag w:uri="urn:schemas-microsoft-com:office:smarttags" w:element="PersonName">
        <w:smartTagPr>
          <w:attr w:name="ProductID" w:val="la Facultad"/>
        </w:smartTagPr>
        <w:r w:rsidRPr="004E3BA2">
          <w:rPr>
            <w:rFonts w:asciiTheme="majorHAnsi" w:hAnsiTheme="majorHAnsi" w:cs="Arial"/>
            <w:color w:val="000000"/>
            <w:sz w:val="22"/>
            <w:szCs w:val="22"/>
            <w:lang w:val="es-MX"/>
          </w:rPr>
          <w:t>la Facultad</w:t>
        </w:r>
      </w:smartTag>
      <w:r w:rsidRPr="004E3BA2">
        <w:rPr>
          <w:rFonts w:asciiTheme="majorHAnsi" w:hAnsiTheme="majorHAnsi" w:cs="Arial"/>
          <w:color w:val="000000"/>
          <w:sz w:val="22"/>
          <w:szCs w:val="22"/>
          <w:lang w:val="es-MX"/>
        </w:rPr>
        <w:t xml:space="preserve"> de Salud de </w:t>
      </w:r>
      <w:smartTag w:uri="urn:schemas-microsoft-com:office:smarttags" w:element="PersonName">
        <w:smartTagPr>
          <w:attr w:name="ProductID" w:val="la Universidad"/>
        </w:smartTagPr>
        <w:r w:rsidRPr="004E3BA2">
          <w:rPr>
            <w:rFonts w:asciiTheme="majorHAnsi" w:hAnsiTheme="majorHAnsi" w:cs="Arial"/>
            <w:color w:val="000000"/>
            <w:sz w:val="22"/>
            <w:szCs w:val="22"/>
            <w:lang w:val="es-MX"/>
          </w:rPr>
          <w:t>la Universidad</w:t>
        </w:r>
      </w:smartTag>
      <w:r w:rsidRPr="004E3BA2">
        <w:rPr>
          <w:rFonts w:asciiTheme="majorHAnsi" w:hAnsiTheme="majorHAnsi" w:cs="Arial"/>
          <w:color w:val="000000"/>
          <w:sz w:val="22"/>
          <w:szCs w:val="22"/>
          <w:lang w:val="es-MX"/>
        </w:rPr>
        <w:t xml:space="preserve"> de Antioquia en Colombia.</w:t>
      </w:r>
    </w:p>
    <w:p w:rsidR="004E3BA2" w:rsidRPr="004E3BA2" w:rsidRDefault="004E3BA2" w:rsidP="000E0883">
      <w:pPr>
        <w:spacing w:after="120"/>
        <w:jc w:val="both"/>
        <w:rPr>
          <w:rFonts w:asciiTheme="majorHAnsi" w:hAnsiTheme="majorHAnsi" w:cs="Arial"/>
          <w:b/>
          <w:sz w:val="22"/>
          <w:szCs w:val="22"/>
        </w:rPr>
      </w:pPr>
      <w:r w:rsidRPr="004E3BA2">
        <w:rPr>
          <w:rFonts w:asciiTheme="majorHAnsi" w:hAnsiTheme="majorHAnsi" w:cs="Arial"/>
          <w:b/>
          <w:sz w:val="22"/>
          <w:szCs w:val="22"/>
        </w:rPr>
        <w:t xml:space="preserve">Marco teórico conceptual de la educación en ciencias de </w:t>
      </w:r>
      <w:smartTag w:uri="urn:schemas-microsoft-com:office:smarttags" w:element="PersonName">
        <w:smartTagPr>
          <w:attr w:name="ProductID" w:val="la Salud."/>
        </w:smartTagPr>
        <w:r w:rsidRPr="004E3BA2">
          <w:rPr>
            <w:rFonts w:asciiTheme="majorHAnsi" w:hAnsiTheme="majorHAnsi" w:cs="Arial"/>
            <w:b/>
            <w:sz w:val="22"/>
            <w:szCs w:val="22"/>
          </w:rPr>
          <w:t>la Salud.</w:t>
        </w:r>
      </w:smartTag>
    </w:p>
    <w:p w:rsidR="004E3BA2" w:rsidRPr="004E3BA2" w:rsidRDefault="004E3BA2" w:rsidP="000E0883">
      <w:pPr>
        <w:spacing w:after="120"/>
        <w:jc w:val="both"/>
        <w:rPr>
          <w:rFonts w:asciiTheme="majorHAnsi" w:hAnsiTheme="majorHAnsi" w:cs="Arial"/>
          <w:bCs/>
          <w:sz w:val="22"/>
          <w:szCs w:val="22"/>
        </w:rPr>
      </w:pPr>
      <w:r w:rsidRPr="004E3BA2">
        <w:rPr>
          <w:rFonts w:asciiTheme="majorHAnsi" w:hAnsiTheme="majorHAnsi" w:cs="Arial"/>
          <w:bCs/>
          <w:sz w:val="22"/>
          <w:szCs w:val="22"/>
        </w:rPr>
        <w:t xml:space="preserve">Los antecedentes en la formación de profesionales en el campo de las tecnologías en salud, se enmarcan en la formación de personal técnico, que tuvo su máximo alcance en la década de los 70 con la creación de los politécnicos de la salud en todo el país. </w:t>
      </w:r>
    </w:p>
    <w:p w:rsidR="004E3BA2" w:rsidRPr="004E3BA2" w:rsidRDefault="004E3BA2" w:rsidP="000E0883">
      <w:pPr>
        <w:spacing w:after="120"/>
        <w:jc w:val="both"/>
        <w:rPr>
          <w:rFonts w:asciiTheme="majorHAnsi" w:hAnsiTheme="majorHAnsi" w:cs="Arial"/>
          <w:bCs/>
          <w:sz w:val="22"/>
          <w:szCs w:val="22"/>
        </w:rPr>
      </w:pPr>
      <w:r w:rsidRPr="004E3BA2">
        <w:rPr>
          <w:rFonts w:asciiTheme="majorHAnsi" w:hAnsiTheme="majorHAnsi" w:cs="Arial"/>
          <w:sz w:val="22"/>
          <w:szCs w:val="22"/>
        </w:rPr>
        <w:t xml:space="preserve">Una breve caracterización de los modelos asumidos en la formación de profesionales de la salud y en particular de los tecnólogos, </w:t>
      </w:r>
      <w:proofErr w:type="spellStart"/>
      <w:r w:rsidRPr="004E3BA2">
        <w:rPr>
          <w:rFonts w:asciiTheme="majorHAnsi" w:hAnsiTheme="majorHAnsi" w:cs="Arial"/>
          <w:sz w:val="22"/>
          <w:szCs w:val="22"/>
        </w:rPr>
        <w:t>sitúanen</w:t>
      </w:r>
      <w:proofErr w:type="spellEnd"/>
      <w:r w:rsidRPr="004E3BA2">
        <w:rPr>
          <w:rFonts w:asciiTheme="majorHAnsi" w:hAnsiTheme="majorHAnsi" w:cs="Arial"/>
          <w:sz w:val="22"/>
          <w:szCs w:val="22"/>
        </w:rPr>
        <w:t xml:space="preserve"> el año 1989 el inicio, en el Instituto Superior de Ciencias Médicas de </w:t>
      </w:r>
      <w:smartTag w:uri="urn:schemas-microsoft-com:office:smarttags" w:element="PersonName">
        <w:smartTagPr>
          <w:attr w:name="ProductID" w:val="LA HABANA"/>
        </w:smartTagPr>
        <w:r w:rsidRPr="004E3BA2">
          <w:rPr>
            <w:rFonts w:asciiTheme="majorHAnsi" w:hAnsiTheme="majorHAnsi" w:cs="Arial"/>
            <w:sz w:val="22"/>
            <w:szCs w:val="22"/>
          </w:rPr>
          <w:t>la Habana</w:t>
        </w:r>
      </w:smartTag>
      <w:r w:rsidRPr="004E3BA2">
        <w:rPr>
          <w:rFonts w:asciiTheme="majorHAnsi" w:hAnsiTheme="majorHAnsi" w:cs="Arial"/>
          <w:sz w:val="22"/>
          <w:szCs w:val="22"/>
        </w:rPr>
        <w:t xml:space="preserve">, de la formación de profesionales de tecnología de la salud, </w:t>
      </w:r>
      <w:r w:rsidRPr="004E3BA2">
        <w:rPr>
          <w:rFonts w:asciiTheme="majorHAnsi" w:hAnsiTheme="majorHAnsi" w:cs="Arial"/>
          <w:bCs/>
          <w:sz w:val="22"/>
          <w:szCs w:val="22"/>
        </w:rPr>
        <w:t>diseñada en la modalidad por encuentros y para personal con formación técnica</w:t>
      </w:r>
      <w:r w:rsidRPr="004E3BA2">
        <w:rPr>
          <w:rFonts w:asciiTheme="majorHAnsi" w:hAnsiTheme="majorHAnsi" w:cs="Arial"/>
          <w:sz w:val="22"/>
          <w:szCs w:val="22"/>
        </w:rPr>
        <w:t>,</w:t>
      </w:r>
      <w:r w:rsidRPr="004E3BA2">
        <w:rPr>
          <w:rFonts w:asciiTheme="majorHAnsi" w:hAnsiTheme="majorHAnsi" w:cs="Arial"/>
          <w:bCs/>
          <w:sz w:val="22"/>
          <w:szCs w:val="22"/>
        </w:rPr>
        <w:t xml:space="preserve"> aunque sólo se aprobaron seis especialidades, siendo estas Higiene y Epidemiología, Laboratorio Clínico, </w:t>
      </w:r>
      <w:proofErr w:type="spellStart"/>
      <w:r w:rsidRPr="004E3BA2">
        <w:rPr>
          <w:rFonts w:asciiTheme="majorHAnsi" w:hAnsiTheme="majorHAnsi" w:cs="Arial"/>
          <w:bCs/>
          <w:sz w:val="22"/>
          <w:szCs w:val="22"/>
        </w:rPr>
        <w:t>Citohistopatología</w:t>
      </w:r>
      <w:proofErr w:type="spellEnd"/>
      <w:r w:rsidRPr="004E3BA2">
        <w:rPr>
          <w:rFonts w:asciiTheme="majorHAnsi" w:hAnsiTheme="majorHAnsi" w:cs="Arial"/>
          <w:bCs/>
          <w:sz w:val="22"/>
          <w:szCs w:val="22"/>
        </w:rPr>
        <w:t xml:space="preserve">, Terapia Física y Rehabilitación, Optometría y Óptica y Rayos X, </w:t>
      </w:r>
      <w:r w:rsidRPr="004E3BA2">
        <w:rPr>
          <w:rFonts w:asciiTheme="majorHAnsi" w:hAnsiTheme="majorHAnsi" w:cs="Arial"/>
          <w:sz w:val="22"/>
          <w:szCs w:val="22"/>
        </w:rPr>
        <w:t xml:space="preserve">cuyo plan de estudio se estructuró con la existencia de un tronco común </w:t>
      </w:r>
      <w:r w:rsidRPr="004E3BA2">
        <w:rPr>
          <w:rFonts w:asciiTheme="majorHAnsi" w:hAnsiTheme="majorHAnsi" w:cs="Arial"/>
          <w:bCs/>
          <w:sz w:val="22"/>
          <w:szCs w:val="22"/>
        </w:rPr>
        <w:t xml:space="preserve">de primero a tercer año, el cual contenía asignaturas esencialmente relacionadas con </w:t>
      </w:r>
      <w:r w:rsidRPr="004E3BA2">
        <w:rPr>
          <w:rFonts w:asciiTheme="majorHAnsi" w:hAnsiTheme="majorHAnsi" w:cs="Arial"/>
          <w:sz w:val="22"/>
          <w:szCs w:val="22"/>
        </w:rPr>
        <w:t>las Ciencias Básicas Biomédicas,</w:t>
      </w:r>
      <w:r w:rsidRPr="004E3BA2">
        <w:rPr>
          <w:rFonts w:asciiTheme="majorHAnsi" w:hAnsiTheme="majorHAnsi" w:cs="Arial"/>
          <w:bCs/>
          <w:sz w:val="22"/>
          <w:szCs w:val="22"/>
        </w:rPr>
        <w:t xml:space="preserve"> para todos los estudiantes independientemente de la especialidad de ingreso, comenzando a partir del cuarto año a recibir asignaturas específicas vinculadas a su perfil. Esta carrera constituyó un logro, ya que permitió que el </w:t>
      </w:r>
      <w:r w:rsidRPr="004E3BA2">
        <w:rPr>
          <w:rFonts w:asciiTheme="majorHAnsi" w:hAnsiTheme="majorHAnsi" w:cs="Arial"/>
          <w:sz w:val="22"/>
          <w:szCs w:val="22"/>
        </w:rPr>
        <w:t xml:space="preserve">personal con titulación técnica propia de la salud </w:t>
      </w:r>
      <w:r w:rsidRPr="004E3BA2">
        <w:rPr>
          <w:rFonts w:asciiTheme="majorHAnsi" w:hAnsiTheme="majorHAnsi" w:cs="Arial"/>
          <w:sz w:val="22"/>
          <w:szCs w:val="22"/>
        </w:rPr>
        <w:lastRenderedPageBreak/>
        <w:t xml:space="preserve">adquiriera una preparación científico – técnica profesional,  aunque su proyección estuvo muy limitada ya que en un período de diez años apenas extendió su formación a dos provincias, </w:t>
      </w:r>
      <w:r w:rsidRPr="004E3BA2">
        <w:rPr>
          <w:rFonts w:asciiTheme="majorHAnsi" w:hAnsiTheme="majorHAnsi" w:cs="Arial"/>
          <w:bCs/>
          <w:sz w:val="22"/>
          <w:szCs w:val="22"/>
        </w:rPr>
        <w:t xml:space="preserve">con una cobertura de plazas muy limitada. </w:t>
      </w:r>
    </w:p>
    <w:p w:rsidR="004E3BA2" w:rsidRPr="004E3BA2" w:rsidRDefault="004E3BA2" w:rsidP="000E0883">
      <w:pPr>
        <w:spacing w:after="120"/>
        <w:jc w:val="both"/>
        <w:rPr>
          <w:rFonts w:asciiTheme="majorHAnsi" w:hAnsiTheme="majorHAnsi" w:cs="Arial"/>
          <w:bCs/>
          <w:sz w:val="22"/>
          <w:szCs w:val="22"/>
        </w:rPr>
      </w:pPr>
      <w:r w:rsidRPr="004E3BA2">
        <w:rPr>
          <w:rFonts w:asciiTheme="majorHAnsi" w:hAnsiTheme="majorHAnsi" w:cs="Arial"/>
          <w:bCs/>
          <w:sz w:val="22"/>
          <w:szCs w:val="22"/>
        </w:rPr>
        <w:t xml:space="preserve">En el año 2002, al calor de </w:t>
      </w:r>
      <w:smartTag w:uri="urn:schemas-microsoft-com:office:smarttags" w:element="PersonName">
        <w:smartTagPr>
          <w:attr w:name="ProductID" w:val="la Batalla"/>
        </w:smartTagPr>
        <w:r w:rsidRPr="004E3BA2">
          <w:rPr>
            <w:rFonts w:asciiTheme="majorHAnsi" w:hAnsiTheme="majorHAnsi" w:cs="Arial"/>
            <w:bCs/>
            <w:sz w:val="22"/>
            <w:szCs w:val="22"/>
          </w:rPr>
          <w:t>la Batalla</w:t>
        </w:r>
      </w:smartTag>
      <w:r w:rsidRPr="004E3BA2">
        <w:rPr>
          <w:rFonts w:asciiTheme="majorHAnsi" w:hAnsiTheme="majorHAnsi" w:cs="Arial"/>
          <w:bCs/>
          <w:sz w:val="22"/>
          <w:szCs w:val="22"/>
        </w:rPr>
        <w:t xml:space="preserve"> de Ideas, se pone en marcha en Ciudad Habana el programa para la formación emergente de tecnólogos de la salud, el cual tuvo como premisas, la voluntad política de la dirección de </w:t>
      </w:r>
      <w:smartTag w:uri="urn:schemas-microsoft-com:office:smarttags" w:element="PersonName">
        <w:smartTagPr>
          <w:attr w:name="ProductID" w:val="la Revoluci￳n"/>
        </w:smartTagPr>
        <w:r w:rsidRPr="004E3BA2">
          <w:rPr>
            <w:rFonts w:asciiTheme="majorHAnsi" w:hAnsiTheme="majorHAnsi" w:cs="Arial"/>
            <w:bCs/>
            <w:sz w:val="22"/>
            <w:szCs w:val="22"/>
          </w:rPr>
          <w:t>la Revolución</w:t>
        </w:r>
      </w:smartTag>
      <w:r w:rsidRPr="004E3BA2">
        <w:rPr>
          <w:rFonts w:asciiTheme="majorHAnsi" w:hAnsiTheme="majorHAnsi" w:cs="Arial"/>
          <w:bCs/>
          <w:sz w:val="22"/>
          <w:szCs w:val="22"/>
        </w:rPr>
        <w:t xml:space="preserve"> de transformar los servicios de Salud, deprimidos en ese entonces y la inserción social de jóvenes desvinculados del estudio y el trabajo, a los que preparó en los perfiles de Laboratorio Clínico, Terapia Física y Rehabilitación, Medicina Transfusional e </w:t>
      </w:r>
      <w:proofErr w:type="spellStart"/>
      <w:r w:rsidRPr="004E3BA2">
        <w:rPr>
          <w:rFonts w:asciiTheme="majorHAnsi" w:hAnsiTheme="majorHAnsi" w:cs="Arial"/>
          <w:bCs/>
          <w:sz w:val="22"/>
          <w:szCs w:val="22"/>
        </w:rPr>
        <w:t>Imagenología</w:t>
      </w:r>
      <w:proofErr w:type="spellEnd"/>
      <w:r w:rsidRPr="004E3BA2">
        <w:rPr>
          <w:rFonts w:asciiTheme="majorHAnsi" w:hAnsiTheme="majorHAnsi" w:cs="Arial"/>
          <w:bCs/>
          <w:sz w:val="22"/>
          <w:szCs w:val="22"/>
        </w:rPr>
        <w:t xml:space="preserve">, con una calificación de técnico básico en un período de un año. En el acto de graduación de este grupo nuestro Comandante en Jefe, Fidel Castro, promueve la creación de una carrera para la formación de profesionales en tecnología de la salud que abarcara la totalidad de las especialidades técnicas que en ese entonces existían como parte de la enseñanza médica media, como se denominaba en aquellos momentos. Basado en estas ideas, en el curso 2003 – 2004 se inicia a nivel nacional la nueva carrera de Tecnología de </w:t>
      </w:r>
      <w:smartTag w:uri="urn:schemas-microsoft-com:office:smarttags" w:element="PersonName">
        <w:smartTagPr>
          <w:attr w:name="ProductID" w:val="la Salud"/>
        </w:smartTagPr>
        <w:r w:rsidRPr="004E3BA2">
          <w:rPr>
            <w:rFonts w:asciiTheme="majorHAnsi" w:hAnsiTheme="majorHAnsi" w:cs="Arial"/>
            <w:bCs/>
            <w:sz w:val="22"/>
            <w:szCs w:val="22"/>
          </w:rPr>
          <w:t>la Salud</w:t>
        </w:r>
      </w:smartTag>
      <w:r w:rsidRPr="004E3BA2">
        <w:rPr>
          <w:rFonts w:asciiTheme="majorHAnsi" w:hAnsiTheme="majorHAnsi" w:cs="Arial"/>
          <w:bCs/>
          <w:sz w:val="22"/>
          <w:szCs w:val="22"/>
        </w:rPr>
        <w:t xml:space="preserve">, </w:t>
      </w:r>
      <w:r w:rsidRPr="004E3BA2">
        <w:rPr>
          <w:rFonts w:asciiTheme="majorHAnsi" w:hAnsiTheme="majorHAnsi" w:cs="Arial"/>
          <w:sz w:val="22"/>
          <w:szCs w:val="22"/>
        </w:rPr>
        <w:t>sustentada en el denominado “Nuevo Modelo Pedagógico”,</w:t>
      </w:r>
      <w:r w:rsidRPr="004E3BA2">
        <w:rPr>
          <w:rFonts w:asciiTheme="majorHAnsi" w:hAnsiTheme="majorHAnsi" w:cs="Arial"/>
          <w:bCs/>
          <w:sz w:val="22"/>
          <w:szCs w:val="22"/>
        </w:rPr>
        <w:t xml:space="preserve"> aunque con particularidades afines a las necesidades del sector salud. </w:t>
      </w:r>
    </w:p>
    <w:p w:rsidR="004E3BA2" w:rsidRPr="004E3BA2" w:rsidRDefault="004E3BA2" w:rsidP="000E0883">
      <w:pPr>
        <w:spacing w:after="120"/>
        <w:jc w:val="both"/>
        <w:rPr>
          <w:rFonts w:asciiTheme="majorHAnsi" w:hAnsiTheme="majorHAnsi" w:cs="Arial"/>
          <w:bCs/>
          <w:sz w:val="22"/>
          <w:szCs w:val="22"/>
        </w:rPr>
      </w:pPr>
      <w:r w:rsidRPr="004E3BA2">
        <w:rPr>
          <w:rFonts w:asciiTheme="majorHAnsi" w:hAnsiTheme="majorHAnsi" w:cs="Arial"/>
          <w:bCs/>
          <w:sz w:val="22"/>
          <w:szCs w:val="22"/>
        </w:rPr>
        <w:t>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el perfil de salida de la carrera, que tributa al desarrollo de habilidades profesionales y de los modos de actuación en función del cumplimiento de cuatro funciones básicas: asistencial, docente, investigativa y administrativa.</w:t>
      </w:r>
    </w:p>
    <w:p w:rsidR="004E3BA2" w:rsidRPr="004E3BA2" w:rsidRDefault="004E3BA2" w:rsidP="000E0883">
      <w:pPr>
        <w:spacing w:after="120"/>
        <w:jc w:val="both"/>
        <w:rPr>
          <w:rFonts w:asciiTheme="majorHAnsi" w:hAnsiTheme="majorHAnsi" w:cs="Arial"/>
          <w:bCs/>
          <w:sz w:val="22"/>
          <w:szCs w:val="22"/>
        </w:rPr>
      </w:pPr>
      <w:r w:rsidRPr="004E3BA2">
        <w:rPr>
          <w:rFonts w:asciiTheme="majorHAnsi" w:hAnsiTheme="majorHAnsi" w:cs="Arial"/>
          <w:bCs/>
          <w:sz w:val="22"/>
          <w:szCs w:val="22"/>
        </w:rPr>
        <w:t>Este modelo permitió además, que el futuro profesional una vez concluido su primer año de estudio se incorporara a los escenarios laborales como trabajador de la salud y desde esa condición continuara sus estudios universitarios hasta alcanzar su titulación.</w:t>
      </w:r>
    </w:p>
    <w:p w:rsidR="004E3BA2" w:rsidRPr="004E3BA2" w:rsidRDefault="004E3BA2" w:rsidP="000E0883">
      <w:pPr>
        <w:spacing w:after="120"/>
        <w:jc w:val="both"/>
        <w:rPr>
          <w:rFonts w:asciiTheme="majorHAnsi" w:hAnsiTheme="majorHAnsi" w:cs="Arial"/>
          <w:bCs/>
          <w:sz w:val="22"/>
          <w:szCs w:val="22"/>
        </w:rPr>
      </w:pPr>
      <w:r w:rsidRPr="004E3BA2">
        <w:rPr>
          <w:rFonts w:asciiTheme="majorHAnsi" w:hAnsiTheme="majorHAnsi" w:cs="Arial"/>
          <w:bCs/>
          <w:sz w:val="22"/>
          <w:szCs w:val="22"/>
        </w:rPr>
        <w:t xml:space="preserve">Sin embargo, en estos momentos la universidad médica se ve llamada una vez más a realizar transformaciones en sus diseños, pues </w:t>
      </w:r>
      <w:r w:rsidR="00007BBC" w:rsidRPr="004E3BA2">
        <w:rPr>
          <w:rFonts w:asciiTheme="majorHAnsi" w:hAnsiTheme="majorHAnsi" w:cs="Arial"/>
          <w:bCs/>
          <w:sz w:val="22"/>
          <w:szCs w:val="22"/>
        </w:rPr>
        <w:t>aun</w:t>
      </w:r>
      <w:r w:rsidRPr="004E3BA2">
        <w:rPr>
          <w:rFonts w:asciiTheme="majorHAnsi" w:hAnsiTheme="majorHAnsi" w:cs="Arial"/>
          <w:bCs/>
          <w:sz w:val="22"/>
          <w:szCs w:val="22"/>
        </w:rPr>
        <w:t xml:space="preserve"> cuando esta formación de tecnólogos se valoró de gran impacto por los beneficios que reportó al sistema de salud, al nutrirlos de personal joven y con suficiente preparación en aras de mejorar la calidad de los servicios, su concepción actual no cumple en toda su extensión con las exigencias de la sociedad, en pos de contribuir al desarrollo sostenible del país, por lo que en estos momentos se asume un nuevo diseño curricular sobre la base de la metodología orientada por el Ministerio de Educación Superior para esta generación de planes de estudio (Plan D), demostrando así su pertinencia. </w:t>
      </w:r>
    </w:p>
    <w:p w:rsidR="004E3BA2" w:rsidRPr="004E3BA2" w:rsidRDefault="004E3BA2" w:rsidP="000E0883">
      <w:pPr>
        <w:spacing w:after="120"/>
        <w:jc w:val="both"/>
        <w:rPr>
          <w:rFonts w:asciiTheme="majorHAnsi" w:hAnsiTheme="majorHAnsi" w:cs="Arial"/>
          <w:b/>
          <w:sz w:val="22"/>
          <w:szCs w:val="22"/>
        </w:rPr>
      </w:pPr>
      <w:r w:rsidRPr="004E3BA2">
        <w:rPr>
          <w:rFonts w:asciiTheme="majorHAnsi" w:hAnsiTheme="majorHAnsi" w:cs="Arial"/>
          <w:b/>
          <w:sz w:val="22"/>
          <w:szCs w:val="22"/>
        </w:rPr>
        <w:t>Bases conceptuales del diseño.</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 xml:space="preserve">Diseño de carreras </w:t>
      </w:r>
      <w:r w:rsidRPr="004E3BA2">
        <w:rPr>
          <w:rFonts w:asciiTheme="majorHAnsi" w:hAnsiTheme="majorHAnsi" w:cs="Arial"/>
          <w:bCs/>
          <w:sz w:val="22"/>
          <w:szCs w:val="22"/>
        </w:rPr>
        <w:t xml:space="preserve">con </w:t>
      </w:r>
      <w:r w:rsidRPr="004E3BA2">
        <w:rPr>
          <w:rFonts w:asciiTheme="majorHAnsi" w:hAnsiTheme="majorHAnsi" w:cs="Arial"/>
          <w:sz w:val="22"/>
          <w:szCs w:val="22"/>
        </w:rPr>
        <w:t>mayor nivel de esencialidad y racionalidad, dirigidos a la consolidación de la formación investigativo-laboral de los estudiantes a partir de una mayor integración de las clases, el trabajo científico y las prácticas laborales.</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 xml:space="preserve">Formación de profesionales de perfil amplio, preparados para desempeñarse en el amplio campo de los procesos tecnológicos en salud, </w:t>
      </w:r>
      <w:r w:rsidRPr="004E3BA2">
        <w:rPr>
          <w:rFonts w:asciiTheme="majorHAnsi" w:hAnsiTheme="majorHAnsi" w:cs="Arial"/>
          <w:sz w:val="22"/>
          <w:szCs w:val="22"/>
          <w:lang w:val="es-ES_tradnl"/>
        </w:rPr>
        <w:t xml:space="preserve">de manera activa como </w:t>
      </w:r>
      <w:r w:rsidRPr="004E3BA2">
        <w:rPr>
          <w:rFonts w:asciiTheme="majorHAnsi" w:hAnsiTheme="majorHAnsi" w:cs="Arial"/>
          <w:sz w:val="22"/>
          <w:szCs w:val="22"/>
        </w:rPr>
        <w:t xml:space="preserve">integrante del equipo de salud, aportando información necesaria para el accionar médico, </w:t>
      </w:r>
      <w:r w:rsidRPr="004E3BA2">
        <w:rPr>
          <w:rFonts w:asciiTheme="majorHAnsi" w:hAnsiTheme="majorHAnsi" w:cs="Arial"/>
          <w:bCs/>
          <w:sz w:val="22"/>
          <w:szCs w:val="22"/>
        </w:rPr>
        <w:t xml:space="preserve">donde los modos de actuación están determinados en función del cumplimiento de cuatro funciones básicas: asistencial, docente, investigativa y administrativa. </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 xml:space="preserve">Existencia de una disciplina principal integradora, que desde los primeros años de la carrera trabaja sobre el objeto de la profesión a niveles elementales y que a medida que se transita por los diferentes ciclos tributa al desarrollo de habilidades profesionales, a la que se integran </w:t>
      </w:r>
      <w:r w:rsidRPr="004E3BA2">
        <w:rPr>
          <w:rFonts w:asciiTheme="majorHAnsi" w:hAnsiTheme="majorHAnsi" w:cs="Arial"/>
          <w:sz w:val="22"/>
          <w:szCs w:val="22"/>
        </w:rPr>
        <w:lastRenderedPageBreak/>
        <w:t>otros ejes curriculares como el humanista, la comunicación, la ética médica y social, el ambientalista, idiomas, informática médica e investigación, entre otros.</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Formación de los modos de actuación, basada en los valores compartidos y deseados para el Sistema Nacional de Salud y del profesional de la informació</w:t>
      </w:r>
      <w:r w:rsidRPr="00007BBC">
        <w:rPr>
          <w:rFonts w:asciiTheme="majorHAnsi" w:hAnsiTheme="majorHAnsi" w:cs="Arial"/>
          <w:sz w:val="22"/>
          <w:szCs w:val="22"/>
        </w:rPr>
        <w:t>n,</w:t>
      </w:r>
      <w:r w:rsidRPr="004E3BA2">
        <w:rPr>
          <w:rFonts w:asciiTheme="majorHAnsi" w:hAnsiTheme="majorHAnsi" w:cs="Arial"/>
          <w:sz w:val="22"/>
          <w:szCs w:val="22"/>
        </w:rPr>
        <w:t xml:space="preserve"> que caracterizan a este personal en los escenarios reales donde se prestan los servicios, aprovechando todos los recursos asistenciales disponibles en función de la docencia y la investigación, sobre la base de la integración docente-asistencial-investigativa. </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Diseño de estrategias docentes donde se combinan las tecnologías de la información y la comunicación con la enseñanza práctica en los escenarios de formación. La forma principal de organización de la enseñanza es la educación en el trabajo, utilizando también diferentes formas de actividades grupales y de trabajo independiente que garanticen el aprendizaje activo de los educandos.</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Integración de los ejes curriculares tanto horizontal (</w:t>
      </w:r>
      <w:proofErr w:type="spellStart"/>
      <w:r w:rsidRPr="004E3BA2">
        <w:rPr>
          <w:rFonts w:asciiTheme="majorHAnsi" w:hAnsiTheme="majorHAnsi" w:cs="Arial"/>
          <w:sz w:val="22"/>
          <w:szCs w:val="22"/>
        </w:rPr>
        <w:t>intra</w:t>
      </w:r>
      <w:proofErr w:type="spellEnd"/>
      <w:r w:rsidRPr="004E3BA2">
        <w:rPr>
          <w:rFonts w:asciiTheme="majorHAnsi" w:hAnsiTheme="majorHAnsi" w:cs="Arial"/>
          <w:sz w:val="22"/>
          <w:szCs w:val="22"/>
        </w:rPr>
        <w:t xml:space="preserve"> ciclo o año académico) como vertical (</w:t>
      </w:r>
      <w:proofErr w:type="spellStart"/>
      <w:r w:rsidRPr="004E3BA2">
        <w:rPr>
          <w:rFonts w:asciiTheme="majorHAnsi" w:hAnsiTheme="majorHAnsi" w:cs="Arial"/>
          <w:sz w:val="22"/>
          <w:szCs w:val="22"/>
        </w:rPr>
        <w:t>trans</w:t>
      </w:r>
      <w:proofErr w:type="spellEnd"/>
      <w:r w:rsidRPr="004E3BA2">
        <w:rPr>
          <w:rFonts w:asciiTheme="majorHAnsi" w:hAnsiTheme="majorHAnsi" w:cs="Arial"/>
          <w:sz w:val="22"/>
          <w:szCs w:val="22"/>
        </w:rPr>
        <w:t>-ciclo o años académicos), de manera que se aborden los contenidos de ciencias básicas y de las asignaturas del ejercicio de la profesión a lo  largo de la carrera.</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 xml:space="preserve">Modelo educativo con un nivel de flexibilidad y </w:t>
      </w:r>
      <w:r w:rsidRPr="004E3BA2">
        <w:rPr>
          <w:rFonts w:asciiTheme="majorHAnsi" w:hAnsiTheme="majorHAnsi" w:cs="Arial"/>
          <w:bCs/>
          <w:iCs/>
          <w:sz w:val="22"/>
          <w:szCs w:val="22"/>
        </w:rPr>
        <w:t xml:space="preserve">descentralización </w:t>
      </w:r>
      <w:r w:rsidRPr="004E3BA2">
        <w:rPr>
          <w:rFonts w:asciiTheme="majorHAnsi" w:hAnsiTheme="majorHAnsi" w:cs="Arial"/>
          <w:sz w:val="22"/>
          <w:szCs w:val="22"/>
        </w:rPr>
        <w:t xml:space="preserve">que permite a los centros de formación </w:t>
      </w:r>
      <w:r w:rsidRPr="004E3BA2">
        <w:rPr>
          <w:rFonts w:asciiTheme="majorHAnsi" w:hAnsiTheme="majorHAnsi" w:cs="Arial"/>
          <w:bCs/>
          <w:iCs/>
          <w:sz w:val="22"/>
          <w:szCs w:val="22"/>
        </w:rPr>
        <w:t>la diversidad</w:t>
      </w:r>
      <w:r w:rsidRPr="004E3BA2">
        <w:rPr>
          <w:rFonts w:asciiTheme="majorHAnsi" w:hAnsiTheme="majorHAnsi" w:cs="Arial"/>
          <w:sz w:val="22"/>
          <w:szCs w:val="22"/>
        </w:rPr>
        <w:t xml:space="preserve"> necesaria, a partir de las condiciones concretas de cada uno de ellos y de los territorios donde están ubicados.</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Necesidad de contar con personal docente suficientemente preparado para dirigir el proceso docente - educativo verdaderamente desarrollador, en función de potenciar el aprendizaje y el sistema de influencias sobre los estudiantes, teniendo como punto de partida la organización de su actividad individual en dependencia de las características personales, experiencias y potencialidades individuales, teniendo en cuenta</w:t>
      </w:r>
      <w:r w:rsidR="00007BBC">
        <w:rPr>
          <w:rFonts w:asciiTheme="majorHAnsi" w:hAnsiTheme="majorHAnsi" w:cs="Arial"/>
          <w:sz w:val="22"/>
          <w:szCs w:val="22"/>
        </w:rPr>
        <w:t xml:space="preserve"> </w:t>
      </w:r>
      <w:r w:rsidRPr="004E3BA2">
        <w:rPr>
          <w:rFonts w:asciiTheme="majorHAnsi" w:hAnsiTheme="majorHAnsi" w:cs="Arial"/>
          <w:sz w:val="22"/>
          <w:szCs w:val="22"/>
        </w:rPr>
        <w:t>el contexto y el encargo social que debe cumplirse en el desarrollo formativo.</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Preparación y acreditación de los distintos escenarios docentes donde se desarrollen los procesos formativos, así como del sistema de medios de enseñanza a utilizar por los estudiantes y docentes.</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Sistema integral de evaluación y control del proceso docente y de sus actores, de manera que se pueda intervenir con fines correctores tan pronto como se detecten dificultades de cualquier tipo.</w:t>
      </w:r>
    </w:p>
    <w:p w:rsidR="004E3BA2" w:rsidRPr="004E3BA2" w:rsidRDefault="004E3BA2" w:rsidP="000E0883">
      <w:pPr>
        <w:numPr>
          <w:ilvl w:val="0"/>
          <w:numId w:val="5"/>
        </w:numPr>
        <w:spacing w:after="120"/>
        <w:ind w:left="714" w:hanging="357"/>
        <w:jc w:val="both"/>
        <w:rPr>
          <w:rFonts w:asciiTheme="majorHAnsi" w:hAnsiTheme="majorHAnsi" w:cs="Arial"/>
          <w:sz w:val="22"/>
          <w:szCs w:val="22"/>
        </w:rPr>
      </w:pPr>
      <w:r w:rsidRPr="004E3BA2">
        <w:rPr>
          <w:rFonts w:asciiTheme="majorHAnsi" w:hAnsiTheme="majorHAnsi" w:cs="Arial"/>
          <w:sz w:val="22"/>
          <w:szCs w:val="22"/>
        </w:rPr>
        <w:t>Proceso docente con énfasis en el aprendizaje, con protagonismo de los educandos y cambio de roles de los profesores, que asumen una función paradigmática de organizador y facilitador de este proceso, donde el alumno debe adquirir progresivamente la capacidad de aprender por sí mismo de forma permanente, durante toda su vida profesional, así como la de acceder y seleccionar críticamente la información científica disponible.</w:t>
      </w:r>
    </w:p>
    <w:p w:rsidR="004E3BA2" w:rsidRPr="004E3BA2" w:rsidRDefault="004E3BA2" w:rsidP="000E0883">
      <w:pPr>
        <w:keepNext/>
        <w:spacing w:after="120"/>
        <w:jc w:val="both"/>
        <w:rPr>
          <w:rFonts w:asciiTheme="majorHAnsi" w:hAnsiTheme="majorHAnsi" w:cs="Arial"/>
          <w:b/>
          <w:sz w:val="22"/>
          <w:szCs w:val="22"/>
        </w:rPr>
      </w:pPr>
      <w:r w:rsidRPr="004E3BA2">
        <w:rPr>
          <w:rFonts w:asciiTheme="majorHAnsi" w:hAnsiTheme="majorHAnsi" w:cs="Arial"/>
          <w:b/>
          <w:sz w:val="22"/>
          <w:szCs w:val="22"/>
        </w:rPr>
        <w:t>Marco político normativo.</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Las disposiciones legales y la política de salud pública del país no pueden ser ignoradas por los diseñadores de currículos para la formación de profesionales en el campo de la salud. Debe incluir también la estructura de la profesión y las profesiones afines, así como las características generales de los sistemas vigentes de atención de salud.</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 xml:space="preserve">El conocimiento de las necesidades y recursos de la sociedad y de los alumnos, así como el de las disposiciones legales y de las políticas de salud, debe llevar al trazado de la política general de la academia en función de la formación que se aspira dar a sus alumnos. Los lineamientos generales de </w:t>
      </w:r>
      <w:r w:rsidRPr="004E3BA2">
        <w:rPr>
          <w:rFonts w:asciiTheme="majorHAnsi" w:hAnsiTheme="majorHAnsi" w:cs="Arial"/>
          <w:sz w:val="22"/>
          <w:szCs w:val="22"/>
        </w:rPr>
        <w:lastRenderedPageBreak/>
        <w:t>esa política definirán las características fundamentales que se desean en los futuros graduados, así como las funciones que deberán desempeñar. Solo entonces se podrán definir los objetivos educacionales.</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La educación superior en Cuba está regida metodológicamente por las normas y reglamentaciones del Ministerio de Educación Superior, como Organismo Central del Estado encargado para la formación y superación de profesionales. En este sentido se han emitido reglamentaciones que regulan los aspectos relacionados para la formación profesional de recursos humanos a través de la resolución 210 del 2007, lo que unido a las indicaciones del Ministerio de Salud Pública como organismo formador, constituyen el cuerpo legal que regula este proceso en las universidades de ciencias médicas.</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 xml:space="preserve">La carrera que se fundamenta, está respaldada por un conjunto de disposiciones legales que le confiere </w:t>
      </w:r>
      <w:smartTag w:uri="urn:schemas-microsoft-com:office:smarttags" w:element="PersonName">
        <w:smartTagPr>
          <w:attr w:name="ProductID" w:val="la Ley No."/>
        </w:smartTagPr>
        <w:smartTag w:uri="urn:schemas-microsoft-com:office:smarttags" w:element="PersonName">
          <w:smartTagPr>
            <w:attr w:name="ProductID" w:val="la Ley"/>
          </w:smartTagPr>
          <w:r w:rsidRPr="004E3BA2">
            <w:rPr>
              <w:rFonts w:asciiTheme="majorHAnsi" w:hAnsiTheme="majorHAnsi" w:cs="Arial"/>
              <w:sz w:val="22"/>
              <w:szCs w:val="22"/>
            </w:rPr>
            <w:t>la Ley</w:t>
          </w:r>
        </w:smartTag>
        <w:r w:rsidRPr="004E3BA2">
          <w:rPr>
            <w:rFonts w:asciiTheme="majorHAnsi" w:hAnsiTheme="majorHAnsi" w:cs="Arial"/>
            <w:sz w:val="22"/>
            <w:szCs w:val="22"/>
          </w:rPr>
          <w:t xml:space="preserve"> No.</w:t>
        </w:r>
      </w:smartTag>
      <w:r w:rsidRPr="004E3BA2">
        <w:rPr>
          <w:rFonts w:asciiTheme="majorHAnsi" w:hAnsiTheme="majorHAnsi" w:cs="Arial"/>
          <w:sz w:val="22"/>
          <w:szCs w:val="22"/>
        </w:rPr>
        <w:t xml:space="preserve"> 41/83 de </w:t>
      </w:r>
      <w:smartTag w:uri="urn:schemas-microsoft-com:office:smarttags" w:element="PersonName">
        <w:smartTagPr>
          <w:attr w:name="ProductID" w:val="la Salud P￺blica"/>
        </w:smartTagPr>
        <w:smartTag w:uri="urn:schemas-microsoft-com:office:smarttags" w:element="PersonName">
          <w:smartTagPr>
            <w:attr w:name="ProductID" w:val="la Salud"/>
          </w:smartTagPr>
          <w:r w:rsidRPr="004E3BA2">
            <w:rPr>
              <w:rFonts w:asciiTheme="majorHAnsi" w:hAnsiTheme="majorHAnsi" w:cs="Arial"/>
              <w:sz w:val="22"/>
              <w:szCs w:val="22"/>
            </w:rPr>
            <w:t>la Salud</w:t>
          </w:r>
        </w:smartTag>
        <w:r w:rsidRPr="004E3BA2">
          <w:rPr>
            <w:rFonts w:asciiTheme="majorHAnsi" w:hAnsiTheme="majorHAnsi" w:cs="Arial"/>
            <w:sz w:val="22"/>
            <w:szCs w:val="22"/>
          </w:rPr>
          <w:t xml:space="preserve"> Pública</w:t>
        </w:r>
      </w:smartTag>
      <w:r w:rsidRPr="004E3BA2">
        <w:rPr>
          <w:rFonts w:asciiTheme="majorHAnsi" w:hAnsiTheme="majorHAnsi" w:cs="Arial"/>
          <w:sz w:val="22"/>
          <w:szCs w:val="22"/>
        </w:rPr>
        <w:t>, la que establece los principios básicos para la regulación de las relaciones sociales en este campo, con el fin de contribuir a garantizar la promoción de la salud, la prevención de enfermedades, el restablecimiento, la rehabilitación social de los pacientes y la asistencia social. Esta ley dedica un espacio al tratamiento de la información en su ciclo de vida y uso, en cuanto a la Estadística en el Capítulo 1, Artículos 6, 7, 29, así como, también sobre</w:t>
      </w:r>
      <w:r w:rsidR="00007BBC">
        <w:rPr>
          <w:rFonts w:asciiTheme="majorHAnsi" w:hAnsiTheme="majorHAnsi" w:cs="Arial"/>
          <w:sz w:val="22"/>
          <w:szCs w:val="22"/>
        </w:rPr>
        <w:t xml:space="preserve"> </w:t>
      </w:r>
      <w:r w:rsidRPr="004E3BA2">
        <w:rPr>
          <w:rFonts w:asciiTheme="majorHAnsi" w:hAnsiTheme="majorHAnsi" w:cs="Arial"/>
          <w:sz w:val="22"/>
          <w:szCs w:val="22"/>
        </w:rPr>
        <w:t xml:space="preserve">la Información Científico – Técnica en los artículos 52, 79, 179, 200 y otros, en cumplimiento de la cual se han establecido un conjunto de resoluciones, normas y regulaciones que organizan la captación del dato sanitario, su procesamiento, flujo, análisis y presentación a través de los Sistemas de Información en Salud y su uso científico – técnico, en función de la toma de decisiones en general, ya sea investigativa, </w:t>
      </w:r>
      <w:proofErr w:type="gramStart"/>
      <w:r w:rsidRPr="004E3BA2">
        <w:rPr>
          <w:rFonts w:asciiTheme="majorHAnsi" w:hAnsiTheme="majorHAnsi" w:cs="Arial"/>
          <w:sz w:val="22"/>
          <w:szCs w:val="22"/>
        </w:rPr>
        <w:t>operativa</w:t>
      </w:r>
      <w:proofErr w:type="gramEnd"/>
      <w:r w:rsidRPr="004E3BA2">
        <w:rPr>
          <w:rFonts w:asciiTheme="majorHAnsi" w:hAnsiTheme="majorHAnsi" w:cs="Arial"/>
          <w:sz w:val="22"/>
          <w:szCs w:val="22"/>
        </w:rPr>
        <w:t>, táctica o estratégica, en el marco de la dirección o del ámbito de la profesión.</w:t>
      </w:r>
    </w:p>
    <w:p w:rsidR="004E3BA2" w:rsidRPr="004E3BA2" w:rsidRDefault="004E3BA2" w:rsidP="000E0883">
      <w:pPr>
        <w:spacing w:after="120"/>
        <w:jc w:val="both"/>
        <w:rPr>
          <w:rFonts w:asciiTheme="majorHAnsi" w:hAnsiTheme="majorHAnsi" w:cs="Arial"/>
          <w:sz w:val="22"/>
          <w:szCs w:val="22"/>
          <w:lang w:val="es-ES_tradnl"/>
        </w:rPr>
      </w:pPr>
      <w:r w:rsidRPr="004E3BA2">
        <w:rPr>
          <w:rFonts w:asciiTheme="majorHAnsi" w:hAnsiTheme="majorHAnsi" w:cs="Arial"/>
          <w:sz w:val="22"/>
          <w:szCs w:val="22"/>
          <w:lang w:val="es-ES_tradnl"/>
        </w:rPr>
        <w:t>Las normas que a continuación se indican son indispensables para garantizar la calidad en el trabajo realizado en los Departamentos de Registros Médicos y Estadísticas de Salud, Centros de Información Científico – Técnicos y Bibliotecas y otros puestos de trabajos afines:</w:t>
      </w:r>
    </w:p>
    <w:p w:rsidR="004E3BA2" w:rsidRPr="004E3BA2" w:rsidRDefault="004E3BA2" w:rsidP="000E0883">
      <w:pPr>
        <w:numPr>
          <w:ilvl w:val="1"/>
          <w:numId w:val="1"/>
        </w:numPr>
        <w:spacing w:after="120"/>
        <w:ind w:left="1434" w:hanging="357"/>
        <w:jc w:val="both"/>
        <w:rPr>
          <w:rFonts w:asciiTheme="majorHAnsi" w:hAnsiTheme="majorHAnsi" w:cs="Arial"/>
          <w:sz w:val="22"/>
          <w:szCs w:val="22"/>
          <w:lang w:val="es-ES_tradnl"/>
        </w:rPr>
      </w:pPr>
      <w:r w:rsidRPr="004E3BA2">
        <w:rPr>
          <w:rFonts w:asciiTheme="majorHAnsi" w:hAnsiTheme="majorHAnsi" w:cs="Arial"/>
          <w:sz w:val="22"/>
          <w:szCs w:val="22"/>
        </w:rPr>
        <w:t>Manual de organización y procedimientos en Registros médicos y Estadísticas de Salud 2008.</w:t>
      </w:r>
    </w:p>
    <w:p w:rsidR="004E3BA2" w:rsidRPr="004E3BA2" w:rsidRDefault="004E3BA2" w:rsidP="000E0883">
      <w:pPr>
        <w:numPr>
          <w:ilvl w:val="1"/>
          <w:numId w:val="1"/>
        </w:numPr>
        <w:spacing w:after="120"/>
        <w:jc w:val="both"/>
        <w:rPr>
          <w:rStyle w:val="Textoennegrita"/>
          <w:rFonts w:asciiTheme="majorHAnsi" w:hAnsiTheme="majorHAnsi" w:cs="Arial"/>
          <w:b w:val="0"/>
          <w:bCs w:val="0"/>
          <w:sz w:val="22"/>
          <w:szCs w:val="22"/>
          <w:lang w:val="es-ES_tradnl"/>
        </w:rPr>
      </w:pPr>
      <w:r w:rsidRPr="004E3BA2">
        <w:rPr>
          <w:rFonts w:asciiTheme="majorHAnsi" w:hAnsiTheme="majorHAnsi" w:cs="Arial"/>
          <w:sz w:val="22"/>
          <w:szCs w:val="22"/>
        </w:rPr>
        <w:t>Instrucción metodológica 11. Estadísticas.</w:t>
      </w:r>
    </w:p>
    <w:p w:rsidR="004E3BA2" w:rsidRPr="004E3BA2" w:rsidRDefault="004E3BA2" w:rsidP="000E0883">
      <w:pPr>
        <w:numPr>
          <w:ilvl w:val="1"/>
          <w:numId w:val="1"/>
        </w:numPr>
        <w:spacing w:after="120"/>
        <w:jc w:val="both"/>
        <w:rPr>
          <w:rStyle w:val="Textoennegrita"/>
          <w:rFonts w:asciiTheme="majorHAnsi" w:hAnsiTheme="majorHAnsi" w:cs="Arial"/>
          <w:b w:val="0"/>
          <w:bCs w:val="0"/>
          <w:sz w:val="22"/>
          <w:szCs w:val="22"/>
          <w:lang w:val="es-ES_tradnl"/>
        </w:rPr>
      </w:pPr>
      <w:r w:rsidRPr="004E3BA2">
        <w:rPr>
          <w:rStyle w:val="Textoennegrita"/>
          <w:rFonts w:asciiTheme="majorHAnsi" w:hAnsiTheme="majorHAnsi" w:cs="Arial"/>
          <w:b w:val="0"/>
          <w:sz w:val="22"/>
          <w:szCs w:val="22"/>
        </w:rPr>
        <w:t>Instrucción metodológica desarrollo de las colecciones.</w:t>
      </w:r>
    </w:p>
    <w:p w:rsidR="004E3BA2" w:rsidRPr="004E3BA2" w:rsidRDefault="004E3BA2" w:rsidP="000E0883">
      <w:pPr>
        <w:numPr>
          <w:ilvl w:val="1"/>
          <w:numId w:val="1"/>
        </w:numPr>
        <w:spacing w:after="120"/>
        <w:jc w:val="both"/>
        <w:rPr>
          <w:rFonts w:asciiTheme="majorHAnsi" w:hAnsiTheme="majorHAnsi" w:cs="Arial"/>
          <w:sz w:val="22"/>
          <w:szCs w:val="22"/>
          <w:lang w:val="es-ES_tradnl"/>
        </w:rPr>
      </w:pPr>
      <w:r w:rsidRPr="004E3BA2">
        <w:rPr>
          <w:rFonts w:asciiTheme="majorHAnsi" w:hAnsiTheme="majorHAnsi" w:cs="Arial"/>
          <w:sz w:val="22"/>
          <w:szCs w:val="22"/>
        </w:rPr>
        <w:t>Servicio de extensión bibliotecaria.</w:t>
      </w:r>
    </w:p>
    <w:p w:rsidR="004E3BA2" w:rsidRPr="004E3BA2" w:rsidRDefault="004E3BA2" w:rsidP="000E0883">
      <w:pPr>
        <w:numPr>
          <w:ilvl w:val="1"/>
          <w:numId w:val="1"/>
        </w:numPr>
        <w:spacing w:after="120"/>
        <w:jc w:val="both"/>
        <w:rPr>
          <w:rStyle w:val="Textoennegrita"/>
          <w:rFonts w:asciiTheme="majorHAnsi" w:hAnsiTheme="majorHAnsi" w:cs="Arial"/>
          <w:b w:val="0"/>
          <w:bCs w:val="0"/>
          <w:sz w:val="22"/>
          <w:szCs w:val="22"/>
          <w:lang w:val="es-ES_tradnl"/>
        </w:rPr>
      </w:pPr>
      <w:r w:rsidRPr="004E3BA2">
        <w:rPr>
          <w:rStyle w:val="Textoennegrita"/>
          <w:rFonts w:asciiTheme="majorHAnsi" w:hAnsiTheme="majorHAnsi" w:cs="Arial"/>
          <w:b w:val="0"/>
          <w:sz w:val="22"/>
          <w:szCs w:val="22"/>
        </w:rPr>
        <w:t>Política de Distribución</w:t>
      </w:r>
    </w:p>
    <w:p w:rsidR="004E3BA2" w:rsidRPr="004E3BA2" w:rsidRDefault="004E3BA2" w:rsidP="000E0883">
      <w:pPr>
        <w:numPr>
          <w:ilvl w:val="1"/>
          <w:numId w:val="1"/>
        </w:numPr>
        <w:spacing w:after="120"/>
        <w:jc w:val="both"/>
        <w:rPr>
          <w:rStyle w:val="Textoennegrita"/>
          <w:rFonts w:asciiTheme="majorHAnsi" w:hAnsiTheme="majorHAnsi" w:cs="Arial"/>
          <w:b w:val="0"/>
          <w:bCs w:val="0"/>
          <w:sz w:val="22"/>
          <w:szCs w:val="22"/>
          <w:lang w:val="es-ES_tradnl"/>
        </w:rPr>
      </w:pPr>
      <w:r w:rsidRPr="004E3BA2">
        <w:rPr>
          <w:rFonts w:asciiTheme="majorHAnsi" w:hAnsiTheme="majorHAnsi" w:cs="Arial"/>
          <w:sz w:val="22"/>
          <w:szCs w:val="22"/>
        </w:rPr>
        <w:t>Procedimientos del área de reproducción.</w:t>
      </w:r>
    </w:p>
    <w:p w:rsidR="004E3BA2" w:rsidRPr="004E3BA2" w:rsidRDefault="004E3BA2" w:rsidP="000E0883">
      <w:pPr>
        <w:numPr>
          <w:ilvl w:val="1"/>
          <w:numId w:val="1"/>
        </w:numPr>
        <w:spacing w:after="120"/>
        <w:jc w:val="both"/>
        <w:rPr>
          <w:rStyle w:val="Textoennegrita"/>
          <w:rFonts w:asciiTheme="majorHAnsi" w:hAnsiTheme="majorHAnsi" w:cs="Arial"/>
          <w:b w:val="0"/>
          <w:bCs w:val="0"/>
          <w:sz w:val="22"/>
          <w:szCs w:val="22"/>
          <w:lang w:val="es-ES_tradnl"/>
        </w:rPr>
      </w:pPr>
      <w:r w:rsidRPr="004E3BA2">
        <w:rPr>
          <w:rStyle w:val="Textoennegrita"/>
          <w:rFonts w:asciiTheme="majorHAnsi" w:hAnsiTheme="majorHAnsi" w:cs="Arial"/>
          <w:b w:val="0"/>
          <w:sz w:val="22"/>
          <w:szCs w:val="22"/>
        </w:rPr>
        <w:t xml:space="preserve">Política para la selección de Fuentes de Información de </w:t>
      </w:r>
      <w:smartTag w:uri="urn:schemas-microsoft-com:office:smarttags" w:element="PersonName">
        <w:smartTagPr>
          <w:attr w:name="ProductID" w:val="la Biblioteca M￩dica"/>
        </w:smartTagPr>
        <w:r w:rsidRPr="004E3BA2">
          <w:rPr>
            <w:rStyle w:val="Textoennegrita"/>
            <w:rFonts w:asciiTheme="majorHAnsi" w:hAnsiTheme="majorHAnsi" w:cs="Arial"/>
            <w:b w:val="0"/>
            <w:sz w:val="22"/>
            <w:szCs w:val="22"/>
          </w:rPr>
          <w:t>la Biblioteca Médica</w:t>
        </w:r>
      </w:smartTag>
      <w:r w:rsidRPr="004E3BA2">
        <w:rPr>
          <w:rStyle w:val="Textoennegrita"/>
          <w:rFonts w:asciiTheme="majorHAnsi" w:hAnsiTheme="majorHAnsi" w:cs="Arial"/>
          <w:b w:val="0"/>
          <w:sz w:val="22"/>
          <w:szCs w:val="22"/>
        </w:rPr>
        <w:t xml:space="preserve"> Nacional.</w:t>
      </w:r>
    </w:p>
    <w:p w:rsidR="004E3BA2" w:rsidRPr="004E3BA2" w:rsidRDefault="004E3BA2" w:rsidP="000E0883">
      <w:pPr>
        <w:numPr>
          <w:ilvl w:val="1"/>
          <w:numId w:val="1"/>
        </w:numPr>
        <w:spacing w:after="120"/>
        <w:jc w:val="both"/>
        <w:rPr>
          <w:rFonts w:asciiTheme="majorHAnsi" w:hAnsiTheme="majorHAnsi" w:cs="Arial"/>
          <w:sz w:val="22"/>
          <w:szCs w:val="22"/>
          <w:lang w:val="es-ES_tradnl"/>
        </w:rPr>
      </w:pPr>
      <w:r w:rsidRPr="004E3BA2">
        <w:rPr>
          <w:rFonts w:asciiTheme="majorHAnsi" w:hAnsiTheme="majorHAnsi" w:cs="Arial"/>
          <w:sz w:val="22"/>
          <w:szCs w:val="22"/>
        </w:rPr>
        <w:t xml:space="preserve">Directivas de </w:t>
      </w:r>
      <w:smartTag w:uri="urn:schemas-microsoft-com:office:smarttags" w:element="PersonName">
        <w:smartTagPr>
          <w:attr w:name="ProductID" w:val="la Direcci￳n"/>
        </w:smartTagPr>
        <w:r w:rsidRPr="004E3BA2">
          <w:rPr>
            <w:rFonts w:asciiTheme="majorHAnsi" w:hAnsiTheme="majorHAnsi" w:cs="Arial"/>
            <w:sz w:val="22"/>
            <w:szCs w:val="22"/>
          </w:rPr>
          <w:t>la Dirección</w:t>
        </w:r>
      </w:smartTag>
      <w:r w:rsidRPr="004E3BA2">
        <w:rPr>
          <w:rFonts w:asciiTheme="majorHAnsi" w:hAnsiTheme="majorHAnsi" w:cs="Arial"/>
          <w:sz w:val="22"/>
          <w:szCs w:val="22"/>
        </w:rPr>
        <w:t xml:space="preserve"> de Informática del MINSAP</w:t>
      </w:r>
    </w:p>
    <w:p w:rsidR="004E3BA2" w:rsidRPr="004E3BA2" w:rsidRDefault="004E3BA2" w:rsidP="000E0883">
      <w:pPr>
        <w:keepNext/>
        <w:spacing w:after="120"/>
        <w:jc w:val="both"/>
        <w:rPr>
          <w:rFonts w:asciiTheme="majorHAnsi" w:hAnsiTheme="majorHAnsi" w:cs="Arial"/>
          <w:b/>
          <w:sz w:val="22"/>
          <w:szCs w:val="22"/>
        </w:rPr>
      </w:pPr>
      <w:r w:rsidRPr="004E3BA2">
        <w:rPr>
          <w:rFonts w:asciiTheme="majorHAnsi" w:hAnsiTheme="majorHAnsi" w:cs="Arial"/>
          <w:b/>
          <w:sz w:val="22"/>
          <w:szCs w:val="22"/>
        </w:rPr>
        <w:t>Recursos humanos y materiales requeridos.</w:t>
      </w:r>
    </w:p>
    <w:p w:rsidR="004E3BA2" w:rsidRPr="004E3BA2" w:rsidRDefault="004E3BA2" w:rsidP="000E0883">
      <w:pPr>
        <w:pStyle w:val="Textoindependiente2"/>
        <w:keepNext/>
        <w:spacing w:after="120"/>
        <w:rPr>
          <w:rFonts w:asciiTheme="majorHAnsi" w:hAnsiTheme="majorHAnsi"/>
          <w:sz w:val="22"/>
          <w:szCs w:val="22"/>
        </w:rPr>
      </w:pPr>
      <w:r w:rsidRPr="004E3BA2">
        <w:rPr>
          <w:rFonts w:asciiTheme="majorHAnsi" w:hAnsiTheme="majorHAnsi"/>
          <w:sz w:val="22"/>
          <w:szCs w:val="22"/>
        </w:rPr>
        <w:t>Esta propuesta se basa en las necesidades planteadas por el Ministerio de Salud Pública (MINSAP), en cuanto a la formación de un personal propio especializado en la captación, tratamiento e intercambio de información que propicie las bases tecnológicas para el desarrollo del conocimiento y toma de decisiones para la dirección y asistencia en los servicios, programas y actividades sanitarias.</w:t>
      </w:r>
    </w:p>
    <w:p w:rsidR="004E3BA2" w:rsidRPr="004E3BA2" w:rsidRDefault="004E3BA2" w:rsidP="000E0883">
      <w:pPr>
        <w:pStyle w:val="Textoindependiente2"/>
        <w:spacing w:after="120"/>
        <w:rPr>
          <w:rFonts w:asciiTheme="majorHAnsi" w:hAnsiTheme="majorHAnsi"/>
          <w:sz w:val="22"/>
          <w:szCs w:val="22"/>
        </w:rPr>
      </w:pPr>
      <w:r w:rsidRPr="004E3BA2">
        <w:rPr>
          <w:rFonts w:asciiTheme="majorHAnsi" w:hAnsiTheme="majorHAnsi"/>
          <w:sz w:val="22"/>
          <w:szCs w:val="22"/>
        </w:rPr>
        <w:t xml:space="preserve">El graduado trabajará en los Servicios de Registros Médicos y Estadísticas de Salud, Información Científica y Bibliotecología, Seguridad e Informática en Salud de las instituciones sanitarias en función de la implementación y explotación de los Sistemas de Información (SIS) seguros y de calidad, que se </w:t>
      </w:r>
      <w:r w:rsidRPr="004E3BA2">
        <w:rPr>
          <w:rFonts w:asciiTheme="majorHAnsi" w:hAnsiTheme="majorHAnsi"/>
          <w:sz w:val="22"/>
          <w:szCs w:val="22"/>
        </w:rPr>
        <w:lastRenderedPageBreak/>
        <w:t>utilizan en la docencia, la investigación, asistencia médica, higiene y epidemiología y en los servicios del Sector aplicando la tecnología y estándares requeridos.</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En respuesta a esta necesidad se propone la formación de un profesional universitario propio, el Licenciado en Sistemas de Información en Salud, con una formación básica general y especializada; capacitado científica y técnicamente para desempeñarse como integrante del equipo de salud. Su accionar estará fundamentado en la investigación científica, en la aplicación de los principios éticos y la formación en valores que deben regir la conducta de un profesional en este campo, donde se hace indispensable una extraordinaria vocación de servicio y un alto grado de sensibilidad, responsabilidad y ética.</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 xml:space="preserve">Los escenarios para la enseñanza y el aprendizaje estarán determinados en los Centros de Educación Superior (CES) de las Universidades de Médicas y las diferentes instituciones del Sistema Nacional de </w:t>
      </w:r>
      <w:proofErr w:type="gramStart"/>
      <w:r w:rsidRPr="004E3BA2">
        <w:rPr>
          <w:rFonts w:asciiTheme="majorHAnsi" w:hAnsiTheme="majorHAnsi" w:cs="Arial"/>
          <w:sz w:val="22"/>
          <w:szCs w:val="22"/>
        </w:rPr>
        <w:t>Salud(</w:t>
      </w:r>
      <w:proofErr w:type="gramEnd"/>
      <w:r w:rsidRPr="004E3BA2">
        <w:rPr>
          <w:rFonts w:asciiTheme="majorHAnsi" w:hAnsiTheme="majorHAnsi" w:cs="Arial"/>
          <w:sz w:val="22"/>
          <w:szCs w:val="22"/>
        </w:rPr>
        <w:t>S.N.S), que cuenten con los Servicios acreditados donde se adquieran las habilidades de acuerdo a las competencias que se esperan en este egresado. La acreditación de estos escenarios de formación estará determinada, según aparece en las indicaciones metodológicas de la carrera, por la disponibilidad de los recursos necesarios en computación, registros médicos, literatura y materiales docentes actualizados, así como el claustro con categoría docente adecuada y competente en los contenidos y tecnologías que se utilizan en las diferentes disciplinas.</w:t>
      </w:r>
    </w:p>
    <w:p w:rsidR="004E3BA2" w:rsidRPr="004E3BA2" w:rsidRDefault="004E3BA2" w:rsidP="004644B4">
      <w:pPr>
        <w:keepNext/>
        <w:spacing w:after="120"/>
        <w:jc w:val="both"/>
        <w:rPr>
          <w:rFonts w:asciiTheme="majorHAnsi" w:hAnsiTheme="majorHAnsi" w:cs="Arial"/>
          <w:b/>
          <w:sz w:val="22"/>
          <w:szCs w:val="22"/>
        </w:rPr>
      </w:pPr>
      <w:r w:rsidRPr="004E3BA2">
        <w:rPr>
          <w:rFonts w:asciiTheme="majorHAnsi" w:hAnsiTheme="majorHAnsi" w:cs="Arial"/>
          <w:b/>
          <w:sz w:val="22"/>
          <w:szCs w:val="22"/>
        </w:rPr>
        <w:t xml:space="preserve">MODELO DEL PROFESIONAL. </w:t>
      </w:r>
    </w:p>
    <w:p w:rsidR="004E3BA2" w:rsidRPr="004E3BA2" w:rsidRDefault="004E3BA2" w:rsidP="004644B4">
      <w:pPr>
        <w:keepNext/>
        <w:spacing w:after="120"/>
        <w:jc w:val="both"/>
        <w:rPr>
          <w:rFonts w:asciiTheme="majorHAnsi" w:hAnsiTheme="majorHAnsi" w:cs="Arial"/>
          <w:b/>
          <w:sz w:val="22"/>
          <w:szCs w:val="22"/>
        </w:rPr>
      </w:pPr>
      <w:r w:rsidRPr="004E3BA2">
        <w:rPr>
          <w:rFonts w:asciiTheme="majorHAnsi" w:hAnsiTheme="majorHAnsi" w:cs="Arial"/>
          <w:b/>
          <w:sz w:val="22"/>
          <w:szCs w:val="22"/>
        </w:rPr>
        <w:t>Caracterización de la Profesión.</w:t>
      </w:r>
    </w:p>
    <w:p w:rsidR="004E3BA2" w:rsidRPr="004E3BA2" w:rsidRDefault="004E3BA2" w:rsidP="000E0883">
      <w:pPr>
        <w:keepNext/>
        <w:spacing w:after="120"/>
        <w:jc w:val="both"/>
        <w:rPr>
          <w:rFonts w:asciiTheme="majorHAnsi" w:hAnsiTheme="majorHAnsi" w:cs="Arial"/>
          <w:b/>
          <w:sz w:val="22"/>
          <w:szCs w:val="22"/>
        </w:rPr>
      </w:pPr>
      <w:r w:rsidRPr="004E3BA2">
        <w:rPr>
          <w:rFonts w:asciiTheme="majorHAnsi" w:hAnsiTheme="majorHAnsi" w:cs="Arial"/>
          <w:b/>
          <w:sz w:val="22"/>
          <w:szCs w:val="22"/>
        </w:rPr>
        <w:t>Breve caracterización del profesional.</w:t>
      </w:r>
    </w:p>
    <w:p w:rsidR="004E3BA2" w:rsidRPr="004E3BA2" w:rsidRDefault="004E3BA2" w:rsidP="000E0883">
      <w:pPr>
        <w:keepNext/>
        <w:spacing w:after="120"/>
        <w:jc w:val="both"/>
        <w:rPr>
          <w:rFonts w:asciiTheme="majorHAnsi" w:hAnsiTheme="majorHAnsi" w:cs="Arial"/>
          <w:sz w:val="22"/>
          <w:szCs w:val="22"/>
        </w:rPr>
      </w:pPr>
      <w:r w:rsidRPr="004E3BA2">
        <w:rPr>
          <w:rFonts w:asciiTheme="majorHAnsi" w:hAnsiTheme="majorHAnsi" w:cs="Arial"/>
          <w:sz w:val="22"/>
          <w:szCs w:val="22"/>
        </w:rPr>
        <w:t xml:space="preserve">El </w:t>
      </w:r>
      <w:r w:rsidRPr="004E3BA2">
        <w:rPr>
          <w:rFonts w:asciiTheme="majorHAnsi" w:hAnsiTheme="majorHAnsi" w:cs="Arial"/>
          <w:i/>
          <w:sz w:val="22"/>
          <w:szCs w:val="22"/>
        </w:rPr>
        <w:t xml:space="preserve">Licenciado en Sistemas de Información en Salud </w:t>
      </w:r>
      <w:r w:rsidRPr="004E3BA2">
        <w:rPr>
          <w:rFonts w:asciiTheme="majorHAnsi" w:hAnsiTheme="majorHAnsi" w:cs="Arial"/>
          <w:sz w:val="22"/>
          <w:szCs w:val="22"/>
        </w:rPr>
        <w:t>es un profesional con competencias técnicas, docentes y científicas, capaz de dirigir y administrar procesos de captación, tratamiento, análisis, difusión e intercambio de información en salud, en infraestructuras tecnológicas y entornos cada vez más virtuales y colaborativos, desde el registro y estudio del hecho sanitario, hasta la publicación y difusión de los resultados alcanzados en la realización de estos procesos; con el empleo de métodos científicos y tecnológicos, en el marco del enfoque social que promueve el Sistema de Salud cubano y portador de los valores éticos, humanísticos y solidarios que caracterizan al personal de este sector en Cuba.</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 xml:space="preserve">Debe tener la necesaria vocación y ética profesional, valores morales y humanos que le permitan interactuar en el contexto del Sistema de Salud y sus relaciones intersectoriales. Un profesional con actitud socio-humanista, con ideas creadoras, que mantenga actualizados sus conocimientos acordes con los avances de la  tecnología, capaz de desempeñar funciones de la especialidad, docentes, investigativas y técnico-administrativas, asumiendo con responsabilidad y habilidad las nuevas y complejas funciones que impone el desarrollo tecnológico, científico y social. </w:t>
      </w:r>
    </w:p>
    <w:p w:rsidR="004E3BA2" w:rsidRPr="004E3BA2" w:rsidRDefault="004E3BA2" w:rsidP="000E0883">
      <w:pPr>
        <w:spacing w:after="120"/>
        <w:jc w:val="both"/>
        <w:rPr>
          <w:rFonts w:asciiTheme="majorHAnsi" w:hAnsiTheme="majorHAnsi" w:cs="Arial"/>
          <w:b/>
          <w:sz w:val="22"/>
          <w:szCs w:val="22"/>
        </w:rPr>
      </w:pPr>
      <w:r w:rsidRPr="004E3BA2">
        <w:rPr>
          <w:rFonts w:asciiTheme="majorHAnsi" w:hAnsiTheme="majorHAnsi" w:cs="Arial"/>
          <w:b/>
          <w:sz w:val="22"/>
          <w:szCs w:val="22"/>
        </w:rPr>
        <w:t>Problemas profesionales a resolver por el egresado.</w:t>
      </w:r>
    </w:p>
    <w:p w:rsidR="004E3BA2" w:rsidRPr="004E3BA2" w:rsidRDefault="004E3BA2" w:rsidP="000E0883">
      <w:pPr>
        <w:pStyle w:val="Textoindependiente3"/>
        <w:numPr>
          <w:ilvl w:val="0"/>
          <w:numId w:val="4"/>
        </w:numPr>
        <w:jc w:val="both"/>
        <w:rPr>
          <w:rFonts w:asciiTheme="majorHAnsi" w:hAnsiTheme="majorHAnsi" w:cs="Arial"/>
          <w:color w:val="000000"/>
          <w:sz w:val="22"/>
          <w:szCs w:val="22"/>
        </w:rPr>
      </w:pPr>
      <w:r w:rsidRPr="004E3BA2">
        <w:rPr>
          <w:rFonts w:asciiTheme="majorHAnsi" w:hAnsiTheme="majorHAnsi" w:cs="Arial"/>
          <w:color w:val="000000"/>
          <w:sz w:val="22"/>
          <w:szCs w:val="22"/>
        </w:rPr>
        <w:t>La dirección, administración y mejora continua de los Sistemas de Información y sus estructuras reticulares virtuales y presenciales, para la gestión y toma de decisiones en la Salud.</w:t>
      </w:r>
    </w:p>
    <w:p w:rsidR="004E3BA2" w:rsidRPr="004E3BA2" w:rsidRDefault="004E3BA2" w:rsidP="000E0883">
      <w:pPr>
        <w:pStyle w:val="Textoindependiente3"/>
        <w:numPr>
          <w:ilvl w:val="0"/>
          <w:numId w:val="4"/>
        </w:numPr>
        <w:jc w:val="both"/>
        <w:rPr>
          <w:rFonts w:asciiTheme="majorHAnsi" w:hAnsiTheme="majorHAnsi" w:cs="Arial"/>
          <w:color w:val="000000"/>
          <w:sz w:val="22"/>
          <w:szCs w:val="22"/>
        </w:rPr>
      </w:pPr>
      <w:r w:rsidRPr="004E3BA2">
        <w:rPr>
          <w:rFonts w:asciiTheme="majorHAnsi" w:hAnsiTheme="majorHAnsi" w:cs="Arial"/>
          <w:color w:val="000000"/>
          <w:sz w:val="22"/>
          <w:szCs w:val="22"/>
        </w:rPr>
        <w:t>La explotación de los recursos y plataformas tecnológicas para el trabajo en red, que dé respuesta al flujo, uso e intercambio de información y conocimiento de las comunidades de práctica en el S.N.S., como parte del proceso de desarrollo e informatización del Sector.</w:t>
      </w:r>
    </w:p>
    <w:p w:rsidR="004E3BA2" w:rsidRPr="004E3BA2" w:rsidRDefault="004E3BA2" w:rsidP="000E0883">
      <w:pPr>
        <w:pStyle w:val="Textoindependiente3"/>
        <w:numPr>
          <w:ilvl w:val="0"/>
          <w:numId w:val="3"/>
        </w:numPr>
        <w:jc w:val="both"/>
        <w:rPr>
          <w:rFonts w:asciiTheme="majorHAnsi" w:hAnsiTheme="majorHAnsi" w:cs="Arial"/>
          <w:color w:val="000000"/>
          <w:sz w:val="22"/>
          <w:szCs w:val="22"/>
        </w:rPr>
      </w:pPr>
      <w:smartTag w:uri="urn:schemas-microsoft-com:office:smarttags" w:element="PersonName">
        <w:smartTagPr>
          <w:attr w:name="ProductID" w:val="La Seguridad Inform￡tica"/>
        </w:smartTagPr>
        <w:r w:rsidRPr="004E3BA2">
          <w:rPr>
            <w:rFonts w:asciiTheme="majorHAnsi" w:hAnsiTheme="majorHAnsi" w:cs="Arial"/>
            <w:color w:val="000000"/>
            <w:sz w:val="22"/>
            <w:szCs w:val="22"/>
          </w:rPr>
          <w:lastRenderedPageBreak/>
          <w:t>La Seguridad Informática</w:t>
        </w:r>
      </w:smartTag>
      <w:r w:rsidRPr="004E3BA2">
        <w:rPr>
          <w:rFonts w:asciiTheme="majorHAnsi" w:hAnsiTheme="majorHAnsi" w:cs="Arial"/>
          <w:color w:val="000000"/>
          <w:sz w:val="22"/>
          <w:szCs w:val="22"/>
        </w:rPr>
        <w:t>, garantizando la confidencialidad, integridad y disponibilidad de la información desde la captación en sus fuentes primarias, su procesamiento y difusión mediante el uso de recursos tecnológicos apropiados.</w:t>
      </w:r>
    </w:p>
    <w:p w:rsidR="004E3BA2" w:rsidRPr="004E3BA2" w:rsidRDefault="004E3BA2" w:rsidP="000E0883">
      <w:pPr>
        <w:pStyle w:val="Textoindependiente3"/>
        <w:numPr>
          <w:ilvl w:val="0"/>
          <w:numId w:val="3"/>
        </w:numPr>
        <w:jc w:val="both"/>
        <w:rPr>
          <w:rFonts w:asciiTheme="majorHAnsi" w:hAnsiTheme="majorHAnsi" w:cs="Arial"/>
          <w:color w:val="000000"/>
          <w:sz w:val="22"/>
          <w:szCs w:val="22"/>
        </w:rPr>
      </w:pPr>
      <w:r w:rsidRPr="004E3BA2">
        <w:rPr>
          <w:rFonts w:asciiTheme="majorHAnsi" w:hAnsiTheme="majorHAnsi" w:cs="Arial"/>
          <w:color w:val="000000"/>
          <w:sz w:val="22"/>
          <w:szCs w:val="22"/>
        </w:rPr>
        <w:t>La guarda, custodia y conservación de los registros y documentos médicos, de acuerdo a las normas y estándares establecidos para ello.</w:t>
      </w:r>
    </w:p>
    <w:p w:rsidR="004E3BA2" w:rsidRPr="004E3BA2" w:rsidRDefault="004E3BA2" w:rsidP="000E0883">
      <w:pPr>
        <w:pStyle w:val="NormalWeb"/>
        <w:numPr>
          <w:ilvl w:val="0"/>
          <w:numId w:val="3"/>
        </w:numPr>
        <w:spacing w:before="0" w:beforeAutospacing="0" w:after="120" w:afterAutospacing="0"/>
        <w:ind w:left="714" w:hanging="357"/>
        <w:jc w:val="both"/>
        <w:rPr>
          <w:rFonts w:asciiTheme="majorHAnsi" w:hAnsiTheme="majorHAnsi" w:cs="Arial"/>
          <w:sz w:val="22"/>
          <w:szCs w:val="22"/>
        </w:rPr>
      </w:pPr>
      <w:r w:rsidRPr="004E3BA2">
        <w:rPr>
          <w:rFonts w:asciiTheme="majorHAnsi" w:hAnsiTheme="majorHAnsi" w:cs="Arial"/>
          <w:sz w:val="22"/>
          <w:szCs w:val="22"/>
        </w:rPr>
        <w:t xml:space="preserve">El proceso y elaboración de  productos y servicios de información alineados a las políticas y estrategias de </w:t>
      </w:r>
      <w:smartTag w:uri="urn:schemas-microsoft-com:office:smarttags" w:element="PersonName">
        <w:smartTagPr>
          <w:attr w:name="ProductID" w:val="la Salud."/>
        </w:smartTagPr>
        <w:r w:rsidRPr="004E3BA2">
          <w:rPr>
            <w:rFonts w:asciiTheme="majorHAnsi" w:hAnsiTheme="majorHAnsi" w:cs="Arial"/>
            <w:sz w:val="22"/>
            <w:szCs w:val="22"/>
          </w:rPr>
          <w:t>la Salud.</w:t>
        </w:r>
      </w:smartTag>
    </w:p>
    <w:p w:rsidR="004E3BA2" w:rsidRPr="004E3BA2" w:rsidRDefault="004E3BA2" w:rsidP="000E0883">
      <w:pPr>
        <w:pStyle w:val="Textoindependiente3"/>
        <w:numPr>
          <w:ilvl w:val="0"/>
          <w:numId w:val="3"/>
        </w:numPr>
        <w:jc w:val="both"/>
        <w:rPr>
          <w:rFonts w:asciiTheme="majorHAnsi" w:hAnsiTheme="majorHAnsi" w:cs="Arial"/>
          <w:color w:val="000000"/>
          <w:sz w:val="22"/>
          <w:szCs w:val="22"/>
        </w:rPr>
      </w:pPr>
      <w:r w:rsidRPr="004E3BA2">
        <w:rPr>
          <w:rFonts w:asciiTheme="majorHAnsi" w:hAnsiTheme="majorHAnsi" w:cs="Arial"/>
          <w:color w:val="000000"/>
          <w:sz w:val="22"/>
          <w:szCs w:val="22"/>
        </w:rPr>
        <w:t xml:space="preserve">La formación y capacitación de recursos humanos en el campo tecnológico y  profesional objeto de la profesión. </w:t>
      </w:r>
    </w:p>
    <w:p w:rsidR="004E3BA2" w:rsidRPr="004E3BA2" w:rsidRDefault="004E3BA2" w:rsidP="000E0883">
      <w:pPr>
        <w:pStyle w:val="Textoindependiente3"/>
        <w:numPr>
          <w:ilvl w:val="0"/>
          <w:numId w:val="3"/>
        </w:numPr>
        <w:jc w:val="both"/>
        <w:rPr>
          <w:rFonts w:asciiTheme="majorHAnsi" w:hAnsiTheme="majorHAnsi" w:cs="Arial"/>
          <w:color w:val="000000"/>
          <w:sz w:val="22"/>
          <w:szCs w:val="22"/>
        </w:rPr>
      </w:pPr>
      <w:r w:rsidRPr="004E3BA2">
        <w:rPr>
          <w:rFonts w:asciiTheme="majorHAnsi" w:hAnsiTheme="majorHAnsi" w:cs="Arial"/>
          <w:color w:val="000000"/>
          <w:sz w:val="22"/>
          <w:szCs w:val="22"/>
        </w:rPr>
        <w:t>La investigación en su campo de acción y  del objeto de la profesión.</w:t>
      </w:r>
    </w:p>
    <w:p w:rsidR="004E3BA2" w:rsidRPr="004E3BA2" w:rsidRDefault="004E3BA2" w:rsidP="000E0883">
      <w:pPr>
        <w:pStyle w:val="Textoindependiente3"/>
        <w:numPr>
          <w:ilvl w:val="0"/>
          <w:numId w:val="3"/>
        </w:numPr>
        <w:ind w:left="714" w:hanging="357"/>
        <w:jc w:val="both"/>
        <w:rPr>
          <w:rFonts w:asciiTheme="majorHAnsi" w:hAnsiTheme="majorHAnsi" w:cs="Arial"/>
          <w:sz w:val="22"/>
          <w:szCs w:val="22"/>
        </w:rPr>
      </w:pPr>
      <w:r w:rsidRPr="004E3BA2">
        <w:rPr>
          <w:rFonts w:asciiTheme="majorHAnsi" w:hAnsiTheme="majorHAnsi" w:cs="Arial"/>
          <w:sz w:val="22"/>
          <w:szCs w:val="22"/>
        </w:rPr>
        <w:t xml:space="preserve">La dirección de las estructuras organizativas que intervienen en el proceso de  información en Salud (SIS). </w:t>
      </w:r>
    </w:p>
    <w:p w:rsidR="004E3BA2" w:rsidRPr="004E3BA2" w:rsidRDefault="004E3BA2" w:rsidP="000E0883">
      <w:pPr>
        <w:keepNext/>
        <w:spacing w:after="120"/>
        <w:jc w:val="both"/>
        <w:rPr>
          <w:rFonts w:asciiTheme="majorHAnsi" w:hAnsiTheme="majorHAnsi" w:cs="Arial"/>
          <w:b/>
          <w:sz w:val="22"/>
          <w:szCs w:val="22"/>
        </w:rPr>
      </w:pPr>
      <w:r w:rsidRPr="004E3BA2">
        <w:rPr>
          <w:rFonts w:asciiTheme="majorHAnsi" w:hAnsiTheme="majorHAnsi" w:cs="Arial"/>
          <w:b/>
          <w:sz w:val="22"/>
          <w:szCs w:val="22"/>
        </w:rPr>
        <w:t>Objeto de la profesión.</w:t>
      </w:r>
    </w:p>
    <w:p w:rsidR="004E3BA2" w:rsidRPr="004E3BA2" w:rsidRDefault="004E3BA2" w:rsidP="000E0883">
      <w:pPr>
        <w:spacing w:after="120"/>
        <w:jc w:val="both"/>
        <w:rPr>
          <w:rFonts w:asciiTheme="majorHAnsi" w:hAnsiTheme="majorHAnsi" w:cs="Arial"/>
          <w:b/>
          <w:bCs/>
          <w:i/>
          <w:sz w:val="22"/>
          <w:szCs w:val="22"/>
        </w:rPr>
      </w:pPr>
      <w:r w:rsidRPr="004E3BA2">
        <w:rPr>
          <w:rFonts w:asciiTheme="majorHAnsi" w:hAnsiTheme="majorHAnsi" w:cs="Arial"/>
          <w:sz w:val="22"/>
          <w:szCs w:val="22"/>
        </w:rPr>
        <w:t>Los</w:t>
      </w:r>
      <w:r w:rsidRPr="004E3BA2">
        <w:rPr>
          <w:rFonts w:asciiTheme="majorHAnsi" w:hAnsiTheme="majorHAnsi" w:cs="Arial"/>
          <w:bCs/>
          <w:sz w:val="22"/>
          <w:szCs w:val="22"/>
        </w:rPr>
        <w:t xml:space="preserve"> Sistemas de Información en Salud para la toma de decisiones en los procesos sanitarios, tanto clínica – epidemiológica, investigativa, operativa, táctica o estratégica en el marco de la ética, valores y  </w:t>
      </w:r>
      <w:r w:rsidRPr="004E3BA2">
        <w:rPr>
          <w:rFonts w:asciiTheme="majorHAnsi" w:hAnsiTheme="majorHAnsi" w:cs="Arial"/>
          <w:bCs/>
          <w:sz w:val="22"/>
          <w:szCs w:val="22"/>
          <w:lang w:val="es-MX"/>
        </w:rPr>
        <w:t>cultura que promueve el Sector, en sus dos dimensiones fundamentales:</w:t>
      </w:r>
    </w:p>
    <w:p w:rsidR="004E3BA2" w:rsidRPr="004E3BA2" w:rsidRDefault="004E3BA2" w:rsidP="000E0883">
      <w:pPr>
        <w:numPr>
          <w:ilvl w:val="0"/>
          <w:numId w:val="2"/>
        </w:numPr>
        <w:spacing w:after="120"/>
        <w:jc w:val="both"/>
        <w:rPr>
          <w:rFonts w:asciiTheme="majorHAnsi" w:hAnsiTheme="majorHAnsi" w:cs="Arial"/>
          <w:bCs/>
          <w:sz w:val="22"/>
          <w:szCs w:val="22"/>
        </w:rPr>
      </w:pPr>
      <w:r w:rsidRPr="004E3BA2">
        <w:rPr>
          <w:rFonts w:asciiTheme="majorHAnsi" w:hAnsiTheme="majorHAnsi" w:cs="Arial"/>
          <w:bCs/>
          <w:sz w:val="22"/>
          <w:szCs w:val="22"/>
          <w:u w:val="single"/>
        </w:rPr>
        <w:t>Información</w:t>
      </w:r>
      <w:r w:rsidRPr="004E3BA2">
        <w:rPr>
          <w:rFonts w:asciiTheme="majorHAnsi" w:hAnsiTheme="majorHAnsi" w:cs="Arial"/>
          <w:bCs/>
          <w:sz w:val="22"/>
          <w:szCs w:val="22"/>
        </w:rPr>
        <w:t xml:space="preserve"> y su tratamiento como insumo en los procesos de </w:t>
      </w:r>
      <w:smartTag w:uri="urn:schemas-microsoft-com:office:smarttags" w:element="PersonName">
        <w:smartTagPr>
          <w:attr w:name="ProductID" w:val="la Salud."/>
        </w:smartTagPr>
        <w:r w:rsidRPr="004E3BA2">
          <w:rPr>
            <w:rFonts w:asciiTheme="majorHAnsi" w:hAnsiTheme="majorHAnsi" w:cs="Arial"/>
            <w:bCs/>
            <w:sz w:val="22"/>
            <w:szCs w:val="22"/>
          </w:rPr>
          <w:t>la Salud.</w:t>
        </w:r>
      </w:smartTag>
    </w:p>
    <w:p w:rsidR="004E3BA2" w:rsidRPr="004E3BA2" w:rsidRDefault="004E3BA2" w:rsidP="000E0883">
      <w:pPr>
        <w:numPr>
          <w:ilvl w:val="0"/>
          <w:numId w:val="2"/>
        </w:numPr>
        <w:spacing w:after="120"/>
        <w:jc w:val="both"/>
        <w:rPr>
          <w:rFonts w:asciiTheme="majorHAnsi" w:hAnsiTheme="majorHAnsi" w:cs="Arial"/>
          <w:bCs/>
          <w:sz w:val="22"/>
          <w:szCs w:val="22"/>
        </w:rPr>
      </w:pPr>
      <w:r w:rsidRPr="004E3BA2">
        <w:rPr>
          <w:rFonts w:asciiTheme="majorHAnsi" w:hAnsiTheme="majorHAnsi" w:cs="Arial"/>
          <w:bCs/>
          <w:sz w:val="22"/>
          <w:szCs w:val="22"/>
          <w:u w:val="single"/>
        </w:rPr>
        <w:t>Tecnologías</w:t>
      </w:r>
      <w:r w:rsidRPr="004E3BA2">
        <w:rPr>
          <w:rFonts w:asciiTheme="majorHAnsi" w:hAnsiTheme="majorHAnsi" w:cs="Arial"/>
          <w:bCs/>
          <w:sz w:val="22"/>
          <w:szCs w:val="22"/>
        </w:rPr>
        <w:t xml:space="preserve"> como infraestructura que propicie entornos colaborativos y de trabajo en red para el procesamiento de datos e intercambio de la información y el conocimiento entre los profesionales de </w:t>
      </w:r>
      <w:smartTag w:uri="urn:schemas-microsoft-com:office:smarttags" w:element="PersonName">
        <w:smartTagPr>
          <w:attr w:name="ProductID" w:val="la Salud."/>
        </w:smartTagPr>
        <w:r w:rsidRPr="004E3BA2">
          <w:rPr>
            <w:rFonts w:asciiTheme="majorHAnsi" w:hAnsiTheme="majorHAnsi" w:cs="Arial"/>
            <w:bCs/>
            <w:sz w:val="22"/>
            <w:szCs w:val="22"/>
          </w:rPr>
          <w:t>la Salud.</w:t>
        </w:r>
      </w:smartTag>
    </w:p>
    <w:p w:rsidR="004E3BA2" w:rsidRPr="004E3BA2" w:rsidRDefault="004E3BA2" w:rsidP="000E0883">
      <w:pPr>
        <w:spacing w:after="120"/>
        <w:jc w:val="both"/>
        <w:rPr>
          <w:rFonts w:asciiTheme="majorHAnsi" w:hAnsiTheme="majorHAnsi" w:cs="Arial"/>
          <w:b/>
          <w:sz w:val="22"/>
          <w:szCs w:val="22"/>
        </w:rPr>
      </w:pPr>
      <w:r w:rsidRPr="004E3BA2">
        <w:rPr>
          <w:rFonts w:asciiTheme="majorHAnsi" w:hAnsiTheme="majorHAnsi" w:cs="Arial"/>
          <w:b/>
          <w:sz w:val="22"/>
          <w:szCs w:val="22"/>
        </w:rPr>
        <w:t>Esferas de actuación.</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 xml:space="preserve">Este Licenciado trabaja relacionado con las Estadísticas Sanitarias y docentes, los sistemas de clasificación de enfermedades y procederes médicos, la archivología y tratamiento de la documentación y registros médicos, </w:t>
      </w:r>
      <w:smartTag w:uri="urn:schemas-microsoft-com:office:smarttags" w:element="PersonName">
        <w:smartTagPr>
          <w:attr w:name="ProductID" w:val="ミヹ&quot;ᒌベퟨ  ǝČヹ잜ミヹ&quot;ᒌベ数  ǔĎ戆粌&amp;闘&quot;Forms.ToggleButtonl ǋČ幀\ ǉČ撌瑫撰瑫ᗠ瑫撈瑫X ǀċ俠⃐㫪ၩ〫鴰䌯尺樀㄀က䐀捯浵湥獴愠摮匠瑥楴杮s䐀̀Ѐ¾᐀䐀漀挀甀洀攀渀琀猀 愀渀搀 匀攀琀琀椀渀最猀☀一㄀က䄀浤湩獩牴摡牯㈀̀Ѐ¾᐀䄀搀洀椀渀椀猀琀爀愀搀漀爀ᰀ娀㄀က䐀瑡獯搠⁥牰杯慲慭㨀̀Ѐ¾᐀䐀愀琀漀猀 搀攀 瀀爀漀最爀愀洀愀 䈀㄀က䴀捩潲潳瑦⨀̀Ѐ¾᐀䴀椀挀爀漀猀漀昀琀᠀㨀㄀က伀晦捩e␀̀Ѐ¾᐀伀昀昀椀挀攀ᘀ䀀㄀က刀捥敩瑮e⠀̀Ѐ¾᐀刀攀挀椀攀渀琀攀᠀렀㘀䄀 䐀䤀匀䔀턀伀 䌀唀刀匀伀 ㄀　 ㄀㄀  䨀唀一䤀伀 ㈀　㄀　⸀䰀一䬀怀̀Ѐ¾᐀䄀 䐀䤀匀䔀턀伀 䌀唀刀匀伀 ㄀　 ㄀㄀  䨀唀一䤀伀 ㈀　㄀　⸀䰀一䬀堀쨀¦XƨĔ㘔䍁㌀䍁㗰䍁㖸䍁㗜䍁ꮥ耀魏᭏ꏰ́喨ꐰ́́Ⲱ盨́귐̂ꍰ́PŎĈ࿿.XLSňĈ࿿ఀ.axd łČヹ잜ミヹ&quot;ᒌベ  ŹČヹ잜ミヹ&quot;ᒌベ좐̄ ŰĉɈ̂俠⃐㫪ၩ〫鴰䤯尺&quot;ũĈXpۄ޼㮄ꧩ聑怀쀛&#10;﬐圠ධ쁠㱈ꧩ㎦Κ稠똝㡘睎䭬ɮ䪨ɮ蚠ԟ䪨ɮ볰賐  몄꺘ɰ신粑늤矦磘 &quot;ćĎc:\windows\explorer.exel  ľĈ淘瑫涨瑫涌瑫浸瑫浨瑫ᗠ瑫䁀&quot;꺐಻㟤#㟈#  ĵĈ燔瑫撈瑫㟈#析瑫ᖤ瑫́ᖤ瑫  ĬĎ&quot;Р먒&amp;ꧨ̀Forms.OptionButton ģĎᲘkeKey1e1 ǟČC:\WINDOWS\system32\msctf.dll ÖČ裂净́ ǔČ撌瑫撰瑫ᗠ瑫撈瑫1 ǋĈ昐瑫旼瑫旨瑫旀瑫斠瑫斌瑫數瑫敌瑫攰瑫攜瑫攌瑫擸瑫擜瑫ᗠ瑫撈瑫㿀̂㖀̂ǂꠄ䉈̃ᖤ瑫Ⳡᖤ瑫䀠̀ᖤ瑫ᖤ瑫ᖤ瑫ᖤ瑫ᖤ瑫ᖤ瑫厐곔ྈᖤ瑫  1ƚČ駀矦舨睝̂Ⳙຘ潴睝뱰矦l ƑĈ࿿.rarƋĈ࿿.GIF ƅČヹ잜ミヹ&quot;ᒌベ죐́ ƼĈ&#10;y1&#10;ƹČຕ&#10;ƯĈPÚBLICA㫪ၩ힢〫鴰ƪĔ潐̂撈瑫혧ᇑ侺ꀀỉ뫭 ƦĈ淘瑫涨瑫涌瑫浸瑫浨瑫ᗠ瑫퐈Ü值́倠́1 ŝĈ昐瑫旼瑫旨瑫旀瑫斠瑫斌瑫數瑫敌瑫攰瑫攜瑫攌瑫擸瑫擜瑫ᗠ瑫撈瑫율䕰̀᠀́ᖤ瑫ᖤ瑫Ꚑ̀ᖤ瑫ᖤ瑫ᖤ瑫ᖤ瑫ᖤ瑫ᖤ瑫튬Üᖤ瑫  1ŬĈ淘瑫涨瑫涌瑫浸瑫浨瑫ᗠ瑫龸̃퍘Ü腜̀腀̀ ţĈ&#10;ŠČ吸좠ĞĈ쟈ミ&quot;盜̀鞠̀ęĈ韄̀飀̀䅨̀ĔČ鹰಻࿵㉆相́đĈDEĎĈDEċĈdéĈĈ(')(疸Њ喘ͤ=ꦸ̧̀ఊ哰 ĬČヹ잜ミヹ&quot;ᒌベ阸̀ ģĈ쟈ミ&quot;瞜̀顰̀ǞĈ湐瑫罸៘ 떸́ǚČ饰́둰́곘ǖČꆰ́捐蝐̃왰˹n ǒČヹ잜ミヹ&quot;ᒌベ颸̀ ǉĈ颔̀饘̀陀̀ǄĈ쟈ミ&quot; 皜̀餈̀ ǿČヹ잜ミヹ&quot;ᒌベ饐̀ ǶĈ餬̀駰̀飀̀ǱĈ쟈ミ&quot;皴̀馠̀ ǬČヹ잜ミヹ&quot;ᒌベ駨̀ ǣĈ駄̀骈̀饘̀ƞĈ쟈ミ&quot; 眄̀騸̀ ƙČヹ잜ミヹ&quot;ᒌベ骀̀ ƐĈ驜̀鬠̀駰̀ƋĈ쟈ミ&quot;魄̀髐̀ ƆČヹ잜ミヹ&quot;ᒌベ鬘̀ ƽĈ髴̀鰰̀骈̀ƸĈVALORESƳĈSISTEMAƮĈDEen ListƩĈ쟈ミ&quot;魬̀鯠̀ ƤČヹ잜ミヹ&quot;ᒌベ鰨̀ śĈ鰄̀鳈̀鬠̀ŖĈ쟈ミ&quot; ꩤ鱸̀ őČヹ잜ミヹ&quot;ᒌベ鳀̀ ňĈ鲜̀鵠̀鰰̀ŃĈ쟈ミ&quot;鶄̀鴐̀ žČヹ잜ミヹ&quot;ᒌベ鵘̀ ŵĈ鴴̀鸠̀鳈̀ŰĈVALORESūĈ쟈ミ&quot;陼̀鷐̀ ŦČヹ잜ミヹ&quot;ᒌベ鸘̀ ĝĈ鷴̀齘̀鵠̀ĘĈSISTEMAēĈ&#10;ken ListĎĈ쟈ミ&quot;鹄̀鼈̀&#10;ĉČ铸ຠ琀㲓桯 牡敩⹬潤c*뻯㲓桮㳑뀀ariel.doc &#10;ĿČヹ잜ミヹ&quot;ᒌベ齐̀ ĶĈ鼬̀鿰̀鸠̀ıĈ쟈ミ&quot; 鮔̀龠̀ ĬČヹ잜ミヹ&quot;ᒌベ鿨̀ ģĈ鿄̀ꂈ̀齘̀ȀကĀǞĈ쟈ミ&quot;ꂬ̀ꀸ̀ ǙČヹ잜ミヹ&quot;ᒌベꂀ̀ ǐĈꁜ̀ꅈ̀鿰̀ǋĈVALORESǆĈ쟈ミ&quot;隔̀ꃸ̀ ǁČヹ잜ミヹ&quot;ᒌベꅀ̀ ǸĈꄜ̀ꇠ̀ꂈ̀ǳĈ쟈ミ&quot;&#10;ꈄ̀ꆐ̀ ǮČヹ잜ミヹ&quot;ᒌベꇘ̀ ǥĈꆴ̀ꊠ̀ꅈ̀ǠĈMICROBIOLOGIAƛĈ쟈ミ&quot;$闬̀ꉐ̀ ƖČヹ잜ミヹ&quot;ᒌベꊘ̀ ƍĈꉴ̀ꏐ̀ꇠ̀ƈĈ&#10;ken ListIAƃĈVALORESstƾĈ쟈ミ&quot;鹬̀ꎀ̀ƹĈDE1ƶĈ&#10;ƳĈ&#10; ưČヹ잜ミヹ&quot;ᒌベꏈ̀ ƧĈꎤ̀ꓘ̀ꊠ̀ƢĈ쟈ミ&quot;ꍔ̀ꒈ̀ŝĈSISTEMAstŘĈ&#10;ŕĈdeŒĈal1 ŏČヹ잜ミヹ&quot;ᒌベꓐ̀ ņĈ꒬̀ꕰ̀ꏐ̀ŁĈ쟈ミ&quot;錤̀ꔠ̀ żČヹ잜ミヹ&quot;ᒌベꕨ̀ ųĈꕄ̀Ꙉ̀ꓘ̀ŮĈ쟈ミ&quot;ꑄ̀ꗸ̀ũĈ&#10;lue1ŤĈLa šČヹ잜ミヹ&quot;ᒌベꙀ̀ ĘĈꘜ̀ꛀ̀ꕰ̀ēĈ쟈ミ&quot;ꐜ̀ꜰ̀ĎČ릘ÜčċČ瀈ຜ\ĉĈꝔ̀꟰̀Ꙉ̀&#10;ĄČDĎÀ䘀崄誈ᳫᇉါ恈뿈睋.e &#10;ĺČヹ잜ミヹ&quot;ᒌベꚸ̀re ıĈ쟈ミ&quot; ꌼ̀Ꞡ̀ ĬČヹ잜ミヹ&quot;ᒌベ꟨̀90 ģĈꟄ̀ꢈ̀ꛀ̀0383ǞĈ쟈ミ&quot;ꋬ̀꠸̀ ǙČヹ잜ミヹ&quot;ᒌベꢀ̀ ǐĈꡜ̀ꤠ̀꟰̀ǋĈ쟈ミ&quot;ꖼ̀꣐̀ ǆČヹ잜ミヹ&quot;ᒌベꤘ̀ ǽĈꣴ̀끠̀ꢈ̀ǸĈasignaturaǳĈFisiologíaǮĈ쟈ミ&quot;ꋄ̀뀐̀ǩČﰨ睋ﰀ睋勸ǣČﰨ睋ﰀ睋槈 ƝČヹ잜ミヹ&quot;ᒌベꩠ̀ࡠ฀ ƔĈ꨼̀꬀̀ຈ́ሀ散瑮뀀ƏĈ쟈ミ&quot;ཤ́ꪰ̀ ƊČヹ잜ミヹ&quot;ᒌベ꫸̀泩捩 ƁĈ꫔̀ꮘ̀ꩨ̀௱뀀ད쀀ƼĈ쟈ミ&quot; ཌ́ꭈ̀ ƷČヹ잜ミヹ&quot;ᒌベꮐ̀湥整 ƮĈ꭬̀갰̀꬀̀愅t᎕ƩĈ쟈ミ&quot;ྴ́ꯠ̀ ƤČヹ잜ミヹ&quot;ᒌベ갨̀ڀ摲 śĈ간̀곈̀ꮘ̀琉摡ŖĈ쟈ミ&quot;ྌ́걸̀ őČヹ잜ミヹ&quot;ᒌベ곀̀耀 ňĈ겜̀궰̀갰̀Lo挓ŃĈASIGNATURA௠쀀ࡠžĈFISIOLOGÍAഀ捵iŹĈ쟈ミ&quot;&#10;곬̀굠̀ ŴČヹ잜ミヹ&quot;ᒌベ궨̀¬č ūĈ궄̀깈̀곈̀ico.ŦĈ쟈ミ&quot;났̀그̀ šČヹ잜ミヹ&quot;ᒌベ김̀vo ĘĈ긜̀꾐̀궰̀la cēĈASIGNATURAy aĎĈ&#10;ken ListmoĉĈ磌̀碸碐&#10;ĄĈ⡸ 㒤粠㑌粠聆粟耀&#10;ĺČ'쪈ລ(ǐ6Č잀́秀̀ĴĈ礤碐㖘́įĈ녌章깈̀ĪĈHABANA䔰㤈́ĥĈ维䎆쨨几̂ciaĠČ纀⎀̂ ǞČヹ잜ミヹ&quot;ᒌベ끘̀ؔᄀ ǕĈ뀴̀녀̀ꤠ̀i퀐 爊ǐĈ쟈ミ&quot;ꗤ̀냰̀ǋĈ&#10;ken List耀猉浯ǆĈだ 蟰 ǂČヹ잜ミヹ&quot;ᒌベ넸̀ऀ潴 ǹĈ넔̀뇘̀끠̀瑡iꃀ ǴĈ쟈ミ&quot;&#10;ꥄ̀놈̀ ǯČヹ잜ミヹ&quot;ᒌベ뇐̀n胀 ǦĈ놬̀뉰̀녀̀뀀হ쀀ӤǡĈ쟈ミ&quot;&#10;ꥬ̀눠̀ ƜČヹ잜ミヹ&quot;ᒌベ뉨̀ᄀ汥 ƓĈ뉄̀댈̀뇘̀Ⴠ爈rƎĈ쟈ミ&quot;댬̀늸̀ ƉČヹ잜ミヹ&quot;ᒌベ대̀린  ƀĈ닜̀돈̀뉰̀朋敲楲뀀ƻĈAnimalグěᆕ牧é솰ƶĈ쟈ミ&quot;!돬̀델̀ ƱČヹ잜ミヹ&quot;ᒌベ돀̀oក ƨĈ뎜̀뒈̀댈̀敲sንƣĈcontribuirá灭牥ŞĈ쟈ミ&quot;-ꑴ̀됸̀ řČヹ잜ミヹ&quot;ᒌベ뒀̀洌瑥 ŐĈ둜̀딠̀돈̀ကঀሀŋĈ쟈ミ&quot;0&#10;땄̀듐̀ ņČヹ잜ミヹ&quot;ᒌベ딘̀慴慲 ŽĈ듴̀뗠̀뒈̀៙쀁ؔഀŸĈdesarrollo샀琐ųĈ쟈ミ&quot;;ꑜ̀떐̀ ŮČヹ잜ミヹ&quot;ᒌベ뗘̀עԀ ťĈ떴̀뙸̀딠̀珩浩ကৰŠĈ쟈ミ&quot;&gt;뚜̀똨̀ ěČヹ잜ミヹ&quot;ᒌベ뙰̀d ĒĈ뙌̀뜸̀뗠̀čĈvaloresm战r耀瀀ĈĈ쟈ミ&quot;F띜̀뛨̀ ăČヹ잜ミヹ&quot;ᒌベ뜰̀我 ĺĈ뜌̀럨̀뙸̀฀洀aĵĈa牧晡ࡰĲĈ쟈ミ&quot;H렌̀래̀ ĭČヹ잜ミヹ&quot;ᒌベ럠̀ ĤĈ랼̀뢘̀뜸̀ఀ洀獥ǟĈloတ&#10;朊ǜĈ쟈ミ&quot;K뢼̀롈̀ ǗČヹ잜ミヹ&quot;ᒌベ뢐̀႕ ǎĈ롬̀륈̀럨̀牡楤楴sǉĈ&#10;largoǆĈ쟈ミ&quot;Q륬̀룸̀ ǁČヹ잜ミヹ&quot;ᒌベ륀̀椈n ǸĈ뤜̀맸̀뢘̀⃀đ攉ǳĈdel&#10;ჀǰĈ쟈ミ&quot;U먜̀릨̀ ǫČヹ잜ミヹ&quot;ᒌベ맰̀냀 ǢĈ만̀몸̀륈̀爀污؀ƝĈproceso浡a洍汯뀀সƘĈ쟈ミ&quot;]뫜̀멨̀ ƓČヹ잜ミヹ&quot;ᒌベ몰̀敭牴 ƊĈ몌̀뭨̀맸̀i䂰 猍ƅĈde慥sƂĈ쟈ミ&quot;` 뮌̀묘̀ ƽČヹ잜ミヹ&quot;ᒌベ뭠̀뀀ࡰ ƴĈ물̀밨̀몸̀sகt린ƯĈenseñanza타甍瑳ƪĈ쟈ミ&quot;j뱌̀믘̀ ƥČヹ잜ミヹ&quot;ᒌベ밠̀慤 ŜĈ민̀볨̀뭨̀쀁ઠ܀nŗĈaprendizajer胀ŒĈ쟈ミ&quot;v봌̀벘̀ ōČヹ잜ミヹ&quot;ᒌベ볠̀٠܀ ńĈ벼̀붘̀밨̀牴灯iꃀſĈen猀cżĈ쟈ミ&quot;y붼̀뵈̀ ŷČヹ잜ミヹ&quot;ᒌベ붐̀ݰ ŮĈ뵬̀빈̀볨̀爖捩牯楤ũĈsus타ŦĈ쟈ミ&quot;}&#10;빬̀뷸̀ šČヹ잜ミヹ&quot;ᒌベ빀̀ ĘĈ븜̀뼈̀붘̀Ę瘋௠ēĈdiferentesर　ĎĈ쟈ミ&quot;뼬̀뺸̀ ĉČヹ잜ミヹ&quot;ᒌベ뼀̀浡湥 ĀĈ뻜̀뿈̀빈̀锁椏ीĻĈformas晩捩ݰހကĶĈ쟈ミ&quot;뿬̀뽸̀ ıČヹ잜ミヹ&quot;ᒌベ뿀̀ৰఀ ĨĈ뾜̀쁸̀뼈̀湯潧销爉ģĈdeကᄠခĠĈ쟈ミ&quot; 삜̀쀨̀ ǛČヹ잜ミヹ&quot;ᒌベ쁰̀ú ǒĈ쁌̀세̀뿈̀ ×楴ǍĈenseñanza昋捩摡ǈĈ쟈ミ&quot;셜̀샨̀ ǃČヹ잜ミヹ&quot;ᒌベ섰̀v타 ǺĈ섌̀쇨̀쁸̀ௐ଀畱牥ǵĈ.꤀琀oǲĈ쟈ミ&quot;숌̀솘̀ ǭČヹ잜ミヹ&quot;ᒌベ쇠̀ݰ ǤĈ솼̀슘̀세̀ 琐é솰ƟĈLa搇௠ƜĈ쟈ミ&quot; 슼̀쉈̀ ƗČヹ잜ミヹ&quot;ᒌベ슐̀Ěક ƎĈ쉬̀썘̀쇨̀뀀ᬰ锁琉ƉĈpreparaciónđ琒ƄĈ쟈ミ&quot;¬썼̀쌈̀ ƿČヹ잜ミヹ&quot;ᒌベ썐̀e ƶĈ쌬̀쐈̀슘̀牵牥쀀ঀƱĈparaƮĈ쟈ミ&quot;±쐬̀쎸̀ ƩČヹ잜ミヹ&quot;ᒌベ쐀̀뀀ג ƠĈ쏜̀쒸̀썘̀漈n胀śĈlosr슰ŘĈ쟈ミ&quot;µ&#10;쓜̀쑨̀ œČヹ잜ミヹ&quot;ᒌベ쒰̀ ŊĈ쒌̀앸̀쐈̀ŅĈseminariosŀĈ쟈ミ&quot;À얜̀씨̀ ŻČヹ잜ミヹ&quot;ᒌベ앰̀ ŲĈ알̀온̀쒸̀ŭĈyŪĈ쟈ミ&quot;Â왌̀엘̀ ťČヹ잜ミヹ&quot;ᒌベ옠̀ ĜĈ염̀웨̀앸̀ėĈlaboratoriosĒĈ쟈ミ&quot;Ï윌̀욘̀ čČヹ잜ミヹ&quot;ᒌベ웠̀ ĄĈ욼̀잨̀온̀ĿĈimplicaĺĈ쟈ミ&quot;×쟌̀의̀ ĵČヹ잜ミヹ&quot;ᒌベ잠̀ ĬĈ일̀졘̀웨̀ħĈunaĤĈ쟈ミ&quot;Û痴̀절̀ ǟČヹ잜ミヹ&quot;ᒌベ졐̀ ǖĈ젬̀죰̀잨̀ǑĈ쟈ミ&quot;ë&#10;줔̀좠̀ ǌČヹ잜ミヹ&quot;ᒌベ죨̀ ǃĈ죄̀즰̀졘̀ǾĈindividualǹĈ쟈ミ&quot;ö짔̀쥠̀ ǴČヹ잜ミヹ&quot;ᒌベ즨̀ ǫĈ즄̀쩠̀죰̀ǦĈyǣĈ쟈ミ&quot;ø 쪄̀쨐̀ ƞČヹ잜ミヹ&quot;ᒌベ쩘̀ ƕĈ쨴̀쬠̀즰̀ƐĈcolectivaƋĈ쟈ミ&quot;ā쭄̀쫐̀ ƆČヹ잜ミヹ&quot;ᒌベ쬘̀ ƽĈ쫴̀쯐̀쩠̀ƸĈ,ƵĈ쟈ミ&quot;ă쯴̀쮀̀ ưČヹ잜ミヹ&quot;ᒌベ쯈̀ ƧĈ쮤̀첀̀쬠̀ƢĈdeşĈ쟈ミ&quot;Ć첤̀찰̀ ŚČヹ잜ミヹ&quot;ᒌベ챸̀ őĈ챔̀촰̀쯐̀ŌĈestaŉĈ쟈ミ&quot;ċ쵔̀쳠̀ ńČヹ잜ミヹ&quot;ᒌベ촨̀ ŻĈ촄̀췠̀첀̀ŶĈ&#10;formaųĈ쟈ミ&quot;đ츄̀춐̀ ŮČヹ잜ミヹ&quot;ᒌベ췘̀ ťĈ춴̀캐̀촰̀ŠĈseĝĈ쟈ミ&quot;Ĕ캴̀칀̀ ĘČヹ잜ミヹ&quot;ᒌベ캈̀ ďĈ칤̀콐̀췠̀ĊĈexpresanąĈ쟈ミ&quot;ĝ콴̀케̀ ĀČヹ잜ミヹ&quot;ᒌベ콈̀ ķĈ켤̀퀀̀캐̀ĲĈlosįĈ쟈ミ&quot;ġ퀤̀쾰̀ ĪČヹ잜ミヹ&quot;ᒌベ쿸̀ ġĈ쿔̀톐̀콐̀ǜĈvaloresǗĈᷠ ਃǽĈ쟈ミ&quot;ĩ睤̀텀̀ ǸČヹ잜ミヹ&quot;ᒌベ톈̀ ǯĈ텤̀툨̀퀀̀ǪĈ쟈ミ&quot;Ĺ퉌̀퇘̀ ǥČヹ잜ミヹ&quot;ᒌベ툠̀ ƜĈ퇼̀틘̀톐̀ƗĈyƔĈ쟈ミ&quot;Ļ틼̀튈̀ ƏČヹ잜ミヹ&quot;ᒌベ틐̀ ƆĈ튬̀페̀툨̀ƁĈsolidaridadƼĈ쟈ミ&quot;ņ펼̀퍈̀ ƷČヹ잜ミヹ&quot;ᒌベ펐̀ ƮĈ퍬̀푈̀틘̀ƩĈ.ƦĈ쟈ミ&quot;ň푬̀폸̀ ơČヹ잜ミヹ&quot;ᒌベ푀̀ ŘĈ퐜̀퓸̀페̀œĈDeŐĈ쟈ミ&quot;ŋ픜̀풨̀ ŋČヹ잜ミヹ&quot;ᒌベ퓰̀ łĈ퓌̀햨̀푈̀ŽĈ&#10;igualźĈ쟈ミ&quot;ő헌̀하̀ ŵČヹ잜ミヹ&quot;ᒌベ햠̀ ŬĈ핼̀환̀퓸̀ŧĈ&#10;formaŤĈ쟈ミ&quot;ŗ홼̀혈̀ ğČヹ잜ミヹ&quot;ᒌベ홐̀ ĖĈ혬̀휈̀햨̀đĈlaĎĈ쟈ミ&quot;Ś 휬̀횸̀ ĉČヹ잜ミヹ&quot;ᒌベ휀̀ ĀĈ훜̀퟈̀환̀ĻĈexigenciaĶĈ쟈ミ&quot;Ťퟬ̀흸̀ ıČヹ잜ミヹ&quot;ᒌベퟀ̀ ĨĈ힜̀̀휈̀ģĈenĠĈ쟈ミ&quot;ŧ̀̀ ǛČヹ잜ミヹ&quot;ᒌベ̀ ǒĈ̀̀퟈̀ǍĈlaǊĈ쟈ミ&quot;Ū̀̀ ǅČヹ잜ミヹ&quot;ᒌベ̀ ǼĈ̀̀̀ǷĈpreparaciónǲĈ쟈ミ&quot;Ŷ̀̀ ǭČヹ잜ミヹ&quot;ᒌベ̀ ǤĈ̀̀̀ƟĈdeƜĈ쟈ミ&quot;Ź眬̀̀ ƗČヹ잜ミヹ&quot;ᒌベ̀ ƎĈ̀̀̀ƉĈ쟈ミ&quot;ƈ̀̀ ƄČヹ잜ミヹ&quot;ᒌベ̀ ƻĈ̀̀̀ƶĈoralesƱĈ쟈ミ&quot;Ǝ̀̀ ƬČヹ잜ミヹ&quot;ᒌベ̀ ƣĈ̀̀̀ŞĈ,śĈ쟈ミ&quot;Ɛ̀̀ ŖČヹ잜ミヹ&quot;ᒌベ̀ ōĈ̀̀̀ňĈlaŅĈ쟈ミ&quot;Ɠ̀̀ ŀČヹ잜ミヹ&quot;ᒌベ̀ ŷĈ̀̀̀ŲĈmetodologíaŭĈ쟈ミ&quot;Ɵ̀̀ ŨČヹ잜ミヹ&quot;ᒌベ̀ ğĈ̀̀̀ĚĈdeėĈ쟈ミ&quot;Ƣ̀̀ ĒČヹ잜ミヹ&quot;ᒌベ̀ ĉĈ̀̀̀ĄĈtrabajoĿĈ쟈ミ&quot;ƪ̀̀ ĺČヹ잜ミヹ&quot;ᒌベ̀ ıĈ̀̀̀ĬĈyĩĈ쟈ミ&quot;Ƭ̀̀ ĤČヹ잜ミヹ&quot;ᒌベ̀ ǛĈ̀̀̀ǖĈelǓĈ쟈ミ&quot;Ư̀̀ ǎČヹ잜ミヹ&quot;ᒌベ̀ ǅĈ̀̀̀ǀĈmanejoǻĈ쟈ミ&quot;ƶ̀̀ ǶČヹ잜ミヹ&quot;ᒌベ̀ ǭĈ̀̀̀ǨĈdeǥĈ쟈ミ&quot;ƹ̀̀ ǠČヹ잜ミヹ&quot;ᒌベ̀ ƗĈ̀̀̀ƒĈanimalesƍĈ쟈ミ&quot;ǂ̀̀ ƈČヹ잜ミヹ&quot;ᒌベ̀ ƿĈ̀̀̀ƺĈexigenƵĈ쟈ミ&quot;ǉ瘬̀̀ ưČヹ잜ミヹ&quot;ᒌベ̀ ƧĈ̀̀̀ƢĈ쟈ミ&quot;ǘ̀̀ ŝČヹ잜ミヹ&quot;ᒌベ̀ ŔĈ̀̀̀ŏĈ,ŌĈ쟈ミ&quot;ǚ&#10;̀̀ ŇČヹ잜ミヹ&quot;ᒌベ̀ žĈ̀̀̀ŹĈhonestidadŴĈ쟈ミ&quot;Ǥ̀̀ ůČヹ잜ミヹ&quot;ᒌベ̀ ŦĈ̀̀̀šĈ,ĞĈ쟈ミ&quot;Ǧ̀̀ ęČヹ잜ミヹ&quot;ᒌベ̀ ĐĈ̀̀̀ċĈsentidoĆĈ쟈ミ&quot;Ǯ̀̀ āČヹ잜ミヹ&quot;ᒌベ̀ ĸĈ̀̀̀ĳĈ&#10;éticoİĈ쟈ミ&quot;ǳ̀̀ īČヹ잜ミヹ&quot;ᒌベ̀ ĢĈ̀̀̀ǝĈ,ǚĈ쟈ミ&quot;ǵ̀̀ ǕČヹ잜ミヹ&quot;ᒌベ̀ ǌĈ̀̀̀ǇĈbioéticoǂĈ쟈ミ&quot;Ǿ̀̀ ǽČヹ잜ミヹ&quot;ᒌベ̀ ǴĈ̀̀̀ǯĈyǬĈ쟈ミ&quot;Ȁ̀̀ ǧČヹ잜ミヹ&quot;ᒌベ̀ ƞĈ̀̀̀ƙĈestéticoƔĈ쟈ミ&quot;Ȉ̀̀ ƏČヹ잜ミヹ&quot;ᒌベ̀ ƆĈ̀̀̀ƁĈ.ƾĈ쟈ミ&quot;Ȋ̀̀ ƹČヹ잜ミヹ&quot;ᒌベ̀ ưĈ̀̀̀ƫĈEnƨĈ쟈ミ&quot;ȍ̀̀ ƣČヹ잜ミヹ&quot;ᒌベ̀ ŚĈ̀̀̀ŕĈlasŒĈ쟈ミ&quot;ȑ̀̀ ōČヹ잜ミヹ&quot;ᒌベ̀ ńĈ̀̀̀ſĈevaluacionesźĈ쟈ミ&quot;Ȟ̀̀ ŵČヹ잜ミヹ&quot;ᒌベ̀ ŬĈ̀̀̀ŧĈ&#10;dondeŤĈ쟈ミ&quot;Ȥ̀̀ ğČヹ잜ミヹ&quot;ᒌベ̀ ĖĈ̀̀̀đĈseĎĈ쟈ミ&quot;ȧ̀̀ ĉČヹ잜ミヹ&quot;ᒌベ̀ ĀĈ̀̀̀ĻĈ&#10;pidanĸĈ쟈ミ&quot;ȭ ̀̀ ĳČヹ잜ミヹ&quot;ᒌベ̀ ĪĈ̀̀̀ĥĐcriteriosǟĈ쟈ミ&quot;ȷ̀̀ ǚČヹ잜ミヹ&quot;ᒌベ̀ ǑĈ̀̀̀ǌĈevaluativosǇĈ쟈ミ&quot;Ƀ̀̀ ǂČヹ잜ミヹ&quot;ᒌベ̀ ǹĈ̀̀̀ǴĈse1ǱĈ嘰&quot;旼瑫旨瑫旀瑫斠瑫斌瑫數瑫敌瑫攰瑫攜瑫攌瑫擸瑫擜瑫ᗠ瑫撈瑫砀ñᖤ瑫ᖤ瑫蟈ᖤ瑫ᖤ瑫ᖤ瑫ᖤ瑫ᖤ瑫ᖤ瑫ᖤ瑫 1ƀĈ쟈ミ&quot;Ɇ&#10;̀̀ ƻČヹ잜ミヹ&quot;ᒌベ̀ ƲĈ̀̀̀ƭĈdesarrollaƨĈ쟈ミ&quot;ɑ̀̀ ƣČヹ잜ミヹ&quot;ᒌベ̀ ŚĈ̀̀̀ŕĈlaŒĈ쟈ミ&quot;ɔ ̀̀ ōČヹ잜ミヹ&quot;ᒌベ̀ ńĈ̀̀̀ſĈcapacidadźĈ쟈ミ&quot;ɞ̀̀ ŵČヹ잜ミヹ&quot;ᒌベ̀ ŬĈ̀̀̀ŧĈcríticaŢĈ쟈ミ&quot;ɦ̀̀ ĝČヹ잜ミヹ&quot;ᒌベ̀ ĔĈ̀̀̀ďĈyČĈ쟈ミ&quot;ɨ̀̀ ćČヹ잜ミヹ&quot;ᒌベ̀ ľĈ̀̀̀ĹĈautocríticaĴĈ쟈ミ&quot;ɳ̀̀ įČヹ잜ミヹ&quot;ᒌベ̀ ĦĈ̀̀̀ġĈ,ǞĈ쟈ミ&quot;ɵ̀̀ ǙČヹ잜ミヹ&quot;ᒌベ̀ ǐĈ̀露̀̀ǋĈasíǈĈ쟈ミ&quot;ɹ樂̀̀ ǃČヹ잜ミヹ&quot;ᒌベ擄̀ ǺĈ奈̀裡̀̀ǵĈcomoǲĈ쟈ミ&quot;ɾ兀̀輦̀ ǭČヹ잜ミヹ&quot;ᒌベ易̀ ǤĈ寮̀滛̀露̀ƟĈlaƜĈ쟈ミ&quot;ʁ&#10;謁̀煮̀ ƗČヹ잜ミヹ&quot;ᒌベ敖̀ ƎĈ𤋮̀ﭘ̀裡̀ƉĈhonestidadƄĈ쟈ミ&quot;ʋﭼ̀﬈̀ ƿČヹ잜ミヹ&quot;ᒌベﭐ̀ ƶĈשּׁ̀ﰈ̀滛̀ƱĈ.ƮĈ쟈ミ&quot;ʍﰬ̀﮸̀ ƩČヹ잜ミヹ&quot;ᒌベﰀ̀ ƠĈﯜ̀ﲸ̀ﭘ̀śĈEsteŘĈ쟈ミ&quot;ʒﳜ̀ﱨ̀ œČヹ잜ミヹ&quot;ᒌベﲰ̀ ŊĈﲌ̀ﵸ̀ﰈ̀ŅĈconjuntoŀĈ쟈ミ&quot;ʛﶜ̀ﴨ̀ ŻČヹ잜ミヹ&quot;ᒌベﵰ̀ ŲĈ﵌︨̀̀ﲸ̀ŭĈdeŪĈ쟈ミ&quot;ʞ﹌̀﷘̀ ťČヹ잜ミヹ&quot;ᒌベ︠̀ ĜĈ﷼̀ﻨ̀ﵸ̀ėĈvaloresĒĈ쟈ミ&quot;ʦ，̀ﺘ̀ čČヹ잜ミヹ&quot;ᒌベﻠ̀ ĄĈﺼ̀ﾨ︨̀̀ĿĈtributanĺĈ쟈ミ&quot;ʯￌ̀ｘ̀ ĵČヹ잜ミヹ&quot;ᒌベﾠ̀ ĬĈｼ̀X́ﻨ̀ħĈaĤĈ쟈ミ&quot;ʱ|́́ ǟČヹ잜ミヹ&quot;ᒌベṔ ǖĈ,́Ĉ́ﾨ̀ǑĈlaǎĈ쟈ミ&quot;ʴ&#10;Ĭ́¸́ ǉČヹ잜ミヹ&quot;ᒌベĀ́ ǀĈǗǈ́X́ǻĈdisciplinaǶĈ쟈ミ&quot;ʿǬ́Ÿ́ ǱČヹ잜ミヹ&quot;ᒌベǀ́ ǨĈƜ́ʈ́Ĉ́ǣĈpuestoƞĈ쟈ミ&quot;ˆʬ́ȸ́ ƙČヹ잜ミヹ&quot;ᒌベʀ́ ƐĈɜ̸́́ǈ́ƋĈqueƈĈ쟈ミ&quot;ˊ́͜˨́ ƃČヹ잜ミヹ&quot;ᒌベ̰́ ƺĈ̌́Ϩ́ʈ́ƵĈ&#10;estánƲĈ쟈ミ&quot;ːЌ́Θ́ ƭČヹ잜ミヹ&quot;ᒌベϠ́ ƤĈμ́Ҙ̸́́şĈenŜĈ쟈ミ&quot;˓Ҽ́ш́ ŗČヹ잜ミヹ&quot;ᒌベҐ́ ŎĈѬ́՘́Ϩ́ŉĈconsonanciańĈ쟈ミ&quot;˟ռ́Ԉ́ ſČヹ잜ミヹ&quot;ᒌベՐ́ ŶĈԬ́؈́Ҙ́űĈconŮĈ쟈ミ&quot;ˣجָ́́ ũČヹ잜ミヹ&quot;ᒌベ؀́ ŠĈל́ڸ́՘́ěĈlaĘĈ쟈ミ&quot;˦ ۜ́٨́ ēČヹ잜ミヹ&quot;ᒌベڰ́ ĊĈڌ́ݸ́؈́ąĈformaciónĀĈ쟈ミ&quot;˰ޜ́ܨ́ ĻČヹ잜ミヹ&quot;ᒌベݰ́ ĲĈ݌́ࠨ́ڸ́ĭĈdelĪĈ쟈ミ&quot;˴ࡌ́ߘ́ ĥČヹ잜ミヹ&quot;ᒌベࠠ́ ǜĈ߼́ࣨ́ݸ́ǗĈfuturoǒĈ쟈ミ&quot;˻ऌ́࢘́ ǍČヹ잜ミヹ&quot;ᒌベ࣠́ ǄĈࢼ́ন́ࠨ́ǿĈprofesionalǺĈ쟈ミ&quot;̇ৌ́क़́ ǵČヹ잜ミヹ&quot;ᒌベঠ́ ǬĈॼ́੘́ࣨ́ǧĈenǤĈ쟈ミ&quot;̊੼́ਈ́ ƟČヹ잜ミヹ&quot;ᒌベ੐́ ƖĈਬ́ଈ́ন́ƑĈelƎĈ쟈ミ&quot;̍ବ́સ́ ƉČヹ잜ミヹ&quot;ᒌベ଀́ ƀĈ૜́ஸ́੘́ƻĈ&#10;campoƸĈ쟈ミ&quot;̓௜́୨́ ƳČヹ잜ミヹ&quot;ᒌベர́ ƪĈ஌́౨́ଈ́ƥĈdeƢĈ쟈ミ&quot;̖ಌ́ఘ́ ŝČヹ잜ミヹ&quot;ᒌベౠ́ ŔĈ఼́ഘ́ஸ́ŏĈlaŌĈ쟈ミ&quot;̙&#10;഼́ೈ́ ŇČヹ잜ミヹ&quot;ᒌベഐ́ žĈ೬́ෘ́౨́ŹĈmicrobiologíaŴĈ쟈ミ&quot;̦෼́ඈ́ ůČヹ잜ミヹ&quot;ᒌベැ́ ŦĈඬ́ຈ́ഘ́šĈ.ĞĈ쟈ミ&quot;̧ຬุ́́ ęČヹ잜ミヹ&quot;ᒌベ຀́ ĐĈ๜́ꩨ̀ෘ́ċĈ&#10;ĈĊꀀ̃໘̦́瞪⸲㘱㠮〴ㄮㄮ㌱㌷⸰⸱4āė䅈́༐́퉤瞩⸲⸵⸴㈲og￭aĺĈ&#10;ķĈDE1ĴĈSISTEMAstíaįĈ&#10;lue1onalĪĈVALORESad.ĥĈFUNDAMENTACIÓNn.11ĀǞĈ&amp;Word.Application.11ǗĈ쟈ミ&quot;༴́ꨘ̀\ǒċꢈ尺尀㄀渀䄹ရ䐀䍏䵕繅1䐀̀Ѐ溾᜹渚䄹ᐛ䐀漀挀甀洀攀渀琀猀 愀渀搀 匀攀琀琀椀渀最猀᠀䨀㄀케⌼ေ䄀䵄义繉1㈀̀Ѐ溾䄹켛⌼ᐱ䄀搀洀椀渀椀猀琀爀愀搀漀爀᠀嘀㄀尀ꀻኄ䌀乏䥆繇1㸀̀Ѐ溾䄹尛ꀻᒄ䌀漀渀昀椀最甀爀愀挀椀渀 氀漀挀愀氀᠀蠀넀휀꠼ᙲ䄠䍒䥈繖1嘀̀Ѐ溾䄹휛꠼ᑲ䄀爀挀栀椀瘀漀猀 琀攀洀瀀漀爀愀氀攀猀 搀攀 䤀渀琀攀爀渀攀琀᠀ᨀ̀ƾ튞셻콶鴑Ð즠䤃ᠳ戀넀栀鐼ᚨ䌠湯整瑮䤮㕅⸀̀Ѐ溾䔹栛鐼ᒨ䌀漀渀琀攀渀琀⸀䤀䔀㔀ᨀᨀ̀ƾ튞셻콶鴑Ð즠䤃ᨳ娀넀휀़ᙺ䰠㤲䩏䝕L⠀̀Ѐ㶾䨼휶़ᑺ䰀㈀㤀伀䨀唀䜀䰀᠀ᨀ̀ƾ튞셻콶鴑Ð즠䤃ᠳ稀㈀Ʈ휀࠼⁺倠佒䕙繓⸱佄C帀̀Ѐힾ࠼흺࠼ᑺ倀爀漀礀⸀ 䔀猀琀爀愀琀攀最椀挀愀 䌀椀攀渀挀椀愀 䔀一匀䄀倀⸀搀漀挀ᰀ\ƶČ&#10;鰨́8ꖨ̂ᎄ́\Windows᎘́urrentVeᎬ́ion\ShelᏀ́ompatibiᏔ́ty\ObjecᏨ́\{7BD29Eᏼ́-76C1-11ᐐ́-9DD0-00C9034933}ŚĈ᪬#曠̂㘸́rms.UĔ䈨̃㬘̀toneőČ'䊈ລ(ǐōČ砈VŋČ஋ఊ䀀䀀䀀䀀İ@＞ἠ頼聱ÀÀÀÀÀÀÀÀÀÀÀÀÀÀÀÀÀÀÀÀÀÀÀÀÀÀÀÀÀÀÀÀ@PPÐÀ0PP@`@@0@pð° °°°°P`ÀàÀÀÀ °°ð°°P@PPppp@pp0@0°pP`@pp°pp`p0ÀÀP`ĀpPĀPàÀÀÀPP```ĀPĀ`P°À`°@P0PÀPp`À`PPPpp@@PPpÀÀÀp°°°°°°Ð°PPPP°ÀÀÀÀÀÀÀ°°°°° pppppp°ppppp0000ppppppp＀ÿࣰܾƲðCΈᕑ"/>
        </w:smartTagPr>
        <w:r w:rsidRPr="004E3BA2">
          <w:rPr>
            <w:rFonts w:asciiTheme="majorHAnsi" w:hAnsiTheme="majorHAnsi" w:cs="Arial"/>
            <w:sz w:val="22"/>
            <w:szCs w:val="22"/>
          </w:rPr>
          <w:t>la Información Científico</w:t>
        </w:r>
      </w:smartTag>
      <w:r w:rsidRPr="004E3BA2">
        <w:rPr>
          <w:rFonts w:asciiTheme="majorHAnsi" w:hAnsiTheme="majorHAnsi" w:cs="Arial"/>
          <w:sz w:val="22"/>
          <w:szCs w:val="22"/>
        </w:rPr>
        <w:t xml:space="preserve"> - Técnica y Bibliotecología médica, </w:t>
      </w:r>
      <w:smartTag w:uri="urn:schemas-microsoft-com:office:smarttags" w:element="PersonName">
        <w:smartTagPr>
          <w:attr w:name="ProductID" w:val="la Inform￡tica"/>
        </w:smartTagPr>
        <w:r w:rsidRPr="004E3BA2">
          <w:rPr>
            <w:rFonts w:asciiTheme="majorHAnsi" w:hAnsiTheme="majorHAnsi" w:cs="Arial"/>
            <w:sz w:val="22"/>
            <w:szCs w:val="22"/>
          </w:rPr>
          <w:t>la Informática</w:t>
        </w:r>
      </w:smartTag>
      <w:r w:rsidRPr="004E3BA2">
        <w:rPr>
          <w:rFonts w:asciiTheme="majorHAnsi" w:hAnsiTheme="majorHAnsi" w:cs="Arial"/>
          <w:sz w:val="22"/>
          <w:szCs w:val="22"/>
        </w:rPr>
        <w:t xml:space="preserve"> en salud, </w:t>
      </w:r>
      <w:smartTag w:uri="urn:schemas-microsoft-com:office:smarttags" w:element="PersonName">
        <w:smartTagPr>
          <w:attr w:name="ProductID" w:val="la Seguridad"/>
        </w:smartTagPr>
        <w:r w:rsidRPr="004E3BA2">
          <w:rPr>
            <w:rFonts w:asciiTheme="majorHAnsi" w:hAnsiTheme="majorHAnsi" w:cs="Arial"/>
            <w:sz w:val="22"/>
            <w:szCs w:val="22"/>
          </w:rPr>
          <w:t>la Seguridad</w:t>
        </w:r>
      </w:smartTag>
      <w:r w:rsidRPr="004E3BA2">
        <w:rPr>
          <w:rFonts w:asciiTheme="majorHAnsi" w:hAnsiTheme="majorHAnsi" w:cs="Arial"/>
          <w:sz w:val="22"/>
          <w:szCs w:val="22"/>
        </w:rPr>
        <w:t xml:space="preserve"> informática, </w:t>
      </w:r>
      <w:smartTag w:uri="urn:schemas-microsoft-com:office:smarttags" w:element="PersonName">
        <w:smartTagPr>
          <w:attr w:name="ProductID" w:val="la Investigaci￳n"/>
        </w:smartTagPr>
        <w:r w:rsidRPr="004E3BA2">
          <w:rPr>
            <w:rFonts w:asciiTheme="majorHAnsi" w:hAnsiTheme="majorHAnsi" w:cs="Arial"/>
            <w:sz w:val="22"/>
            <w:szCs w:val="22"/>
          </w:rPr>
          <w:t>la Investigación</w:t>
        </w:r>
      </w:smartTag>
      <w:r w:rsidRPr="004E3BA2">
        <w:rPr>
          <w:rFonts w:asciiTheme="majorHAnsi" w:hAnsiTheme="majorHAnsi" w:cs="Arial"/>
          <w:sz w:val="22"/>
          <w:szCs w:val="22"/>
        </w:rPr>
        <w:t xml:space="preserve"> y </w:t>
      </w:r>
      <w:smartTag w:uri="urn:schemas-microsoft-com:office:smarttags" w:element="PersonName">
        <w:smartTagPr>
          <w:attr w:name="ProductID" w:val="la Docencia"/>
        </w:smartTagPr>
        <w:r w:rsidRPr="004E3BA2">
          <w:rPr>
            <w:rFonts w:asciiTheme="majorHAnsi" w:hAnsiTheme="majorHAnsi" w:cs="Arial"/>
            <w:sz w:val="22"/>
            <w:szCs w:val="22"/>
          </w:rPr>
          <w:t>la Docencia</w:t>
        </w:r>
      </w:smartTag>
      <w:r w:rsidRPr="004E3BA2">
        <w:rPr>
          <w:rFonts w:asciiTheme="majorHAnsi" w:hAnsiTheme="majorHAnsi" w:cs="Arial"/>
          <w:sz w:val="22"/>
          <w:szCs w:val="22"/>
        </w:rPr>
        <w:t xml:space="preserve"> en la esfera de salud pública, medicina legal, servicios médicos del MINFAR y MININT y otras relacionadas con el objeto de la profesión. </w:t>
      </w:r>
    </w:p>
    <w:p w:rsidR="004E3BA2" w:rsidRPr="004E3BA2" w:rsidRDefault="004E3BA2" w:rsidP="000E0883">
      <w:pPr>
        <w:keepNext/>
        <w:spacing w:after="120"/>
        <w:jc w:val="both"/>
        <w:rPr>
          <w:rFonts w:asciiTheme="majorHAnsi" w:hAnsiTheme="majorHAnsi" w:cs="Arial"/>
          <w:sz w:val="22"/>
          <w:szCs w:val="22"/>
        </w:rPr>
      </w:pPr>
      <w:r w:rsidRPr="004E3BA2">
        <w:rPr>
          <w:rFonts w:asciiTheme="majorHAnsi" w:hAnsiTheme="majorHAnsi" w:cs="Arial"/>
          <w:b/>
          <w:sz w:val="22"/>
          <w:szCs w:val="22"/>
        </w:rPr>
        <w:t>Modos de actuación:</w:t>
      </w:r>
    </w:p>
    <w:p w:rsidR="004E3BA2" w:rsidRPr="004E3BA2" w:rsidRDefault="004E3BA2" w:rsidP="000E0883">
      <w:pPr>
        <w:keepNext/>
        <w:numPr>
          <w:ilvl w:val="0"/>
          <w:numId w:val="2"/>
        </w:numPr>
        <w:spacing w:after="120"/>
        <w:jc w:val="both"/>
        <w:rPr>
          <w:rFonts w:asciiTheme="majorHAnsi" w:hAnsiTheme="majorHAnsi" w:cs="Arial"/>
          <w:sz w:val="22"/>
          <w:szCs w:val="22"/>
        </w:rPr>
      </w:pPr>
      <w:r w:rsidRPr="004E3BA2">
        <w:rPr>
          <w:rFonts w:asciiTheme="majorHAnsi" w:hAnsiTheme="majorHAnsi" w:cs="Arial"/>
          <w:sz w:val="22"/>
          <w:szCs w:val="22"/>
        </w:rPr>
        <w:t>Diseñar, implantar, realizar y controlar los procesos, así como la protección y seguridad relacionados con los Sistemas de Información en Salud en sus dos dimensiones fundamentales.</w:t>
      </w:r>
    </w:p>
    <w:p w:rsidR="004E3BA2" w:rsidRPr="004E3BA2" w:rsidRDefault="004E3BA2" w:rsidP="000E0883">
      <w:pPr>
        <w:numPr>
          <w:ilvl w:val="0"/>
          <w:numId w:val="2"/>
        </w:numPr>
        <w:tabs>
          <w:tab w:val="num" w:pos="1440"/>
        </w:tabs>
        <w:spacing w:after="120"/>
        <w:jc w:val="both"/>
        <w:rPr>
          <w:rFonts w:asciiTheme="majorHAnsi" w:hAnsiTheme="majorHAnsi" w:cs="Arial"/>
          <w:bCs/>
          <w:sz w:val="22"/>
          <w:szCs w:val="22"/>
        </w:rPr>
      </w:pPr>
      <w:r w:rsidRPr="004E3BA2">
        <w:rPr>
          <w:rFonts w:asciiTheme="majorHAnsi" w:hAnsiTheme="majorHAnsi" w:cs="Arial"/>
          <w:bCs/>
          <w:sz w:val="22"/>
          <w:szCs w:val="22"/>
        </w:rPr>
        <w:t xml:space="preserve">Ejecutar actividades docentes en el marco y objeto de la profesión, así </w:t>
      </w:r>
      <w:proofErr w:type="spellStart"/>
      <w:r w:rsidRPr="004E3BA2">
        <w:rPr>
          <w:rFonts w:asciiTheme="majorHAnsi" w:hAnsiTheme="majorHAnsi" w:cs="Arial"/>
          <w:bCs/>
          <w:sz w:val="22"/>
          <w:szCs w:val="22"/>
        </w:rPr>
        <w:t>como</w:t>
      </w:r>
      <w:proofErr w:type="gramStart"/>
      <w:r w:rsidRPr="004E3BA2">
        <w:rPr>
          <w:rFonts w:asciiTheme="majorHAnsi" w:hAnsiTheme="majorHAnsi" w:cs="Arial"/>
          <w:bCs/>
          <w:sz w:val="22"/>
          <w:szCs w:val="22"/>
        </w:rPr>
        <w:t>,contribuir</w:t>
      </w:r>
      <w:proofErr w:type="spellEnd"/>
      <w:proofErr w:type="gramEnd"/>
      <w:r w:rsidRPr="004E3BA2">
        <w:rPr>
          <w:rFonts w:asciiTheme="majorHAnsi" w:hAnsiTheme="majorHAnsi" w:cs="Arial"/>
          <w:bCs/>
          <w:sz w:val="22"/>
          <w:szCs w:val="22"/>
        </w:rPr>
        <w:t xml:space="preserve"> a la educación de profesionales y técnicos relacionados con ello.</w:t>
      </w:r>
    </w:p>
    <w:p w:rsidR="004E3BA2" w:rsidRPr="004E3BA2" w:rsidRDefault="004E3BA2" w:rsidP="000E0883">
      <w:pPr>
        <w:keepNext/>
        <w:numPr>
          <w:ilvl w:val="0"/>
          <w:numId w:val="2"/>
        </w:numPr>
        <w:spacing w:after="120"/>
        <w:jc w:val="both"/>
        <w:rPr>
          <w:rFonts w:asciiTheme="majorHAnsi" w:hAnsiTheme="majorHAnsi" w:cs="Arial"/>
          <w:sz w:val="22"/>
          <w:szCs w:val="22"/>
        </w:rPr>
      </w:pPr>
      <w:r w:rsidRPr="004E3BA2">
        <w:rPr>
          <w:rFonts w:asciiTheme="majorHAnsi" w:hAnsiTheme="majorHAnsi" w:cs="Arial"/>
          <w:sz w:val="22"/>
          <w:szCs w:val="22"/>
        </w:rPr>
        <w:t>Identificar problemas de investigación y/o ejecutarlas en el ámbito de su competencia y ejercicio de la profesión.</w:t>
      </w:r>
    </w:p>
    <w:p w:rsidR="004E3BA2" w:rsidRPr="004E3BA2" w:rsidRDefault="004E3BA2" w:rsidP="000E0883">
      <w:pPr>
        <w:numPr>
          <w:ilvl w:val="0"/>
          <w:numId w:val="2"/>
        </w:numPr>
        <w:spacing w:after="120"/>
        <w:ind w:left="714" w:right="-136" w:hanging="357"/>
        <w:jc w:val="both"/>
        <w:rPr>
          <w:rFonts w:asciiTheme="majorHAnsi" w:hAnsiTheme="majorHAnsi" w:cs="Arial"/>
          <w:sz w:val="22"/>
          <w:szCs w:val="22"/>
        </w:rPr>
      </w:pPr>
      <w:r w:rsidRPr="004E3BA2">
        <w:rPr>
          <w:rStyle w:val="Textoennegrita"/>
          <w:rFonts w:asciiTheme="majorHAnsi" w:hAnsiTheme="majorHAnsi" w:cs="Arial"/>
          <w:b w:val="0"/>
          <w:sz w:val="22"/>
          <w:szCs w:val="22"/>
        </w:rPr>
        <w:t>Ejecutar acciones de dirección y/o administración en los niveles o escenarios del sistema de salud relacionados con el objeto de la profesión.</w:t>
      </w:r>
    </w:p>
    <w:p w:rsidR="004E3BA2" w:rsidRPr="004E3BA2" w:rsidRDefault="004E3BA2" w:rsidP="000E0883">
      <w:pPr>
        <w:keepNext/>
        <w:spacing w:after="120"/>
        <w:jc w:val="both"/>
        <w:rPr>
          <w:rFonts w:asciiTheme="majorHAnsi" w:hAnsiTheme="majorHAnsi" w:cs="Arial"/>
          <w:b/>
          <w:sz w:val="22"/>
          <w:szCs w:val="22"/>
        </w:rPr>
      </w:pPr>
      <w:r w:rsidRPr="004E3BA2">
        <w:rPr>
          <w:rFonts w:asciiTheme="majorHAnsi" w:hAnsiTheme="majorHAnsi" w:cs="Arial"/>
          <w:b/>
          <w:sz w:val="22"/>
          <w:szCs w:val="22"/>
        </w:rPr>
        <w:lastRenderedPageBreak/>
        <w:t>Campos de acción:</w:t>
      </w:r>
    </w:p>
    <w:p w:rsidR="004E3BA2" w:rsidRPr="004E3BA2" w:rsidRDefault="004E3BA2" w:rsidP="000E0883">
      <w:pPr>
        <w:keepNext/>
        <w:tabs>
          <w:tab w:val="left" w:pos="0"/>
        </w:tabs>
        <w:spacing w:after="120"/>
        <w:jc w:val="both"/>
        <w:rPr>
          <w:rFonts w:asciiTheme="majorHAnsi" w:hAnsiTheme="majorHAnsi" w:cs="Arial"/>
          <w:sz w:val="22"/>
          <w:szCs w:val="22"/>
          <w:lang w:val="es-ES_tradnl"/>
        </w:rPr>
      </w:pPr>
      <w:r w:rsidRPr="004E3BA2">
        <w:rPr>
          <w:rFonts w:asciiTheme="majorHAnsi" w:hAnsiTheme="majorHAnsi" w:cs="Arial"/>
          <w:sz w:val="22"/>
          <w:szCs w:val="22"/>
          <w:lang w:val="es-ES_tradnl"/>
        </w:rPr>
        <w:t xml:space="preserve">Este profesional se desempeñará en el campo de las Ciencias Médicas en la esfera de </w:t>
      </w:r>
      <w:smartTag w:uri="urn:schemas-microsoft-com:office:smarttags" w:element="PersonName">
        <w:smartTagPr>
          <w:attr w:name="ProductID" w:val="la Informaci￳n"/>
        </w:smartTagPr>
        <w:r w:rsidRPr="004E3BA2">
          <w:rPr>
            <w:rFonts w:asciiTheme="majorHAnsi" w:hAnsiTheme="majorHAnsi" w:cs="Arial"/>
            <w:sz w:val="22"/>
            <w:szCs w:val="22"/>
            <w:lang w:val="es-ES_tradnl"/>
          </w:rPr>
          <w:t>la Información</w:t>
        </w:r>
      </w:smartTag>
      <w:r w:rsidRPr="004E3BA2">
        <w:rPr>
          <w:rFonts w:asciiTheme="majorHAnsi" w:hAnsiTheme="majorHAnsi" w:cs="Arial"/>
          <w:sz w:val="22"/>
          <w:szCs w:val="22"/>
          <w:lang w:val="es-ES_tradnl"/>
        </w:rPr>
        <w:t xml:space="preserve"> y el conocimiento, con acciones en:</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r w:rsidRPr="004E3BA2">
        <w:rPr>
          <w:rFonts w:asciiTheme="majorHAnsi" w:hAnsiTheme="majorHAnsi" w:cs="Arial"/>
          <w:sz w:val="22"/>
          <w:szCs w:val="22"/>
          <w:lang w:val="es-ES_tradnl"/>
        </w:rPr>
        <w:t>Los Registros Médicos</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r w:rsidRPr="004E3BA2">
        <w:rPr>
          <w:rFonts w:asciiTheme="majorHAnsi" w:hAnsiTheme="majorHAnsi" w:cs="Arial"/>
          <w:sz w:val="22"/>
          <w:szCs w:val="22"/>
          <w:lang w:val="es-ES_tradnl"/>
        </w:rPr>
        <w:t>La estadística sanitaria</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r w:rsidRPr="004E3BA2">
        <w:rPr>
          <w:rFonts w:asciiTheme="majorHAnsi" w:hAnsiTheme="majorHAnsi" w:cs="Arial"/>
          <w:sz w:val="22"/>
          <w:szCs w:val="22"/>
          <w:lang w:val="es-ES_tradnl"/>
        </w:rPr>
        <w:t>La archivología</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r w:rsidRPr="004E3BA2">
        <w:rPr>
          <w:rFonts w:asciiTheme="majorHAnsi" w:hAnsiTheme="majorHAnsi" w:cs="Arial"/>
          <w:sz w:val="22"/>
          <w:szCs w:val="22"/>
          <w:lang w:val="es-ES_tradnl"/>
        </w:rPr>
        <w:t>La información científico – técnica</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smartTag w:uri="urn:schemas-microsoft-com:office:smarttags" w:element="PersonName">
        <w:smartTagPr>
          <w:attr w:name="ProductID" w:val="la Inform￡tica"/>
        </w:smartTagPr>
        <w:r w:rsidRPr="004E3BA2">
          <w:rPr>
            <w:rFonts w:asciiTheme="majorHAnsi" w:hAnsiTheme="majorHAnsi" w:cs="Arial"/>
            <w:sz w:val="22"/>
            <w:szCs w:val="22"/>
            <w:lang w:val="es-ES_tradnl"/>
          </w:rPr>
          <w:t>La Informática</w:t>
        </w:r>
      </w:smartTag>
      <w:r w:rsidRPr="004E3BA2">
        <w:rPr>
          <w:rFonts w:asciiTheme="majorHAnsi" w:hAnsiTheme="majorHAnsi" w:cs="Arial"/>
          <w:sz w:val="22"/>
          <w:szCs w:val="22"/>
          <w:lang w:val="es-ES_tradnl"/>
        </w:rPr>
        <w:t xml:space="preserve"> en Salud</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smartTag w:uri="urn:schemas-microsoft-com:office:smarttags" w:element="PersonName">
        <w:smartTagPr>
          <w:attr w:name="ProductID" w:val="La Seguridad Inform￡tica"/>
        </w:smartTagPr>
        <w:smartTag w:uri="urn:schemas-microsoft-com:office:smarttags" w:element="PersonName">
          <w:smartTagPr>
            <w:attr w:name="ProductID" w:val="la Seguridad"/>
          </w:smartTagPr>
          <w:r w:rsidRPr="004E3BA2">
            <w:rPr>
              <w:rFonts w:asciiTheme="majorHAnsi" w:hAnsiTheme="majorHAnsi" w:cs="Arial"/>
              <w:sz w:val="22"/>
              <w:szCs w:val="22"/>
              <w:lang w:val="es-ES_tradnl"/>
            </w:rPr>
            <w:t>La Seguridad</w:t>
          </w:r>
        </w:smartTag>
        <w:r w:rsidRPr="004E3BA2">
          <w:rPr>
            <w:rFonts w:asciiTheme="majorHAnsi" w:hAnsiTheme="majorHAnsi" w:cs="Arial"/>
            <w:sz w:val="22"/>
            <w:szCs w:val="22"/>
            <w:lang w:val="es-ES_tradnl"/>
          </w:rPr>
          <w:t xml:space="preserve"> Informática</w:t>
        </w:r>
      </w:smartTag>
    </w:p>
    <w:p w:rsidR="004E3BA2" w:rsidRPr="004E3BA2" w:rsidRDefault="004E3BA2" w:rsidP="000E0883">
      <w:pPr>
        <w:numPr>
          <w:ilvl w:val="0"/>
          <w:numId w:val="2"/>
        </w:numPr>
        <w:spacing w:after="120"/>
        <w:jc w:val="both"/>
        <w:rPr>
          <w:rFonts w:asciiTheme="majorHAnsi" w:hAnsiTheme="majorHAnsi" w:cs="Arial"/>
          <w:sz w:val="22"/>
          <w:szCs w:val="22"/>
          <w:lang w:val="es-ES_tradnl"/>
        </w:rPr>
      </w:pPr>
      <w:r w:rsidRPr="004E3BA2">
        <w:rPr>
          <w:rFonts w:asciiTheme="majorHAnsi" w:hAnsiTheme="majorHAnsi" w:cs="Arial"/>
          <w:sz w:val="22"/>
          <w:szCs w:val="22"/>
          <w:lang w:val="es-ES_tradnl"/>
        </w:rPr>
        <w:t>La docencia</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smartTag w:uri="urn:schemas-microsoft-com:office:smarttags" w:element="PersonName">
        <w:smartTagPr>
          <w:attr w:name="ProductID" w:val="la Investigaci￳n"/>
        </w:smartTagPr>
        <w:r w:rsidRPr="004E3BA2">
          <w:rPr>
            <w:rFonts w:asciiTheme="majorHAnsi" w:hAnsiTheme="majorHAnsi" w:cs="Arial"/>
            <w:sz w:val="22"/>
            <w:szCs w:val="22"/>
            <w:lang w:val="es-ES_tradnl"/>
          </w:rPr>
          <w:t>La Investigación</w:t>
        </w:r>
      </w:smartTag>
      <w:r w:rsidRPr="004E3BA2">
        <w:rPr>
          <w:rFonts w:asciiTheme="majorHAnsi" w:hAnsiTheme="majorHAnsi" w:cs="Arial"/>
          <w:sz w:val="22"/>
          <w:szCs w:val="22"/>
          <w:lang w:val="es-ES_tradnl"/>
        </w:rPr>
        <w:t xml:space="preserve"> en salud</w:t>
      </w:r>
    </w:p>
    <w:p w:rsidR="004E3BA2" w:rsidRPr="004E3BA2" w:rsidRDefault="004E3BA2" w:rsidP="000E0883">
      <w:pPr>
        <w:numPr>
          <w:ilvl w:val="0"/>
          <w:numId w:val="2"/>
        </w:numPr>
        <w:spacing w:after="120"/>
        <w:jc w:val="both"/>
        <w:rPr>
          <w:rFonts w:asciiTheme="majorHAnsi" w:hAnsiTheme="majorHAnsi" w:cs="Arial"/>
          <w:sz w:val="22"/>
          <w:szCs w:val="22"/>
          <w:lang w:val="es-ES_tradnl"/>
        </w:rPr>
      </w:pPr>
      <w:smartTag w:uri="urn:schemas-microsoft-com:office:smarttags" w:element="PersonName">
        <w:smartTagPr>
          <w:attr w:name="ProductID" w:val="la Direcci￳n"/>
        </w:smartTagPr>
        <w:r w:rsidRPr="004E3BA2">
          <w:rPr>
            <w:rFonts w:asciiTheme="majorHAnsi" w:hAnsiTheme="majorHAnsi" w:cs="Arial"/>
            <w:sz w:val="22"/>
            <w:szCs w:val="22"/>
            <w:lang w:val="es-ES_tradnl"/>
          </w:rPr>
          <w:t>La Dirección</w:t>
        </w:r>
      </w:smartTag>
      <w:r w:rsidRPr="004E3BA2">
        <w:rPr>
          <w:rFonts w:asciiTheme="majorHAnsi" w:hAnsiTheme="majorHAnsi" w:cs="Arial"/>
          <w:sz w:val="22"/>
          <w:szCs w:val="22"/>
          <w:lang w:val="es-ES_tradnl"/>
        </w:rPr>
        <w:t xml:space="preserve"> y Administración</w:t>
      </w:r>
    </w:p>
    <w:p w:rsidR="004E3BA2" w:rsidRPr="004E3BA2" w:rsidRDefault="004E3BA2" w:rsidP="000E0883">
      <w:pPr>
        <w:keepNext/>
        <w:spacing w:after="120"/>
        <w:jc w:val="both"/>
        <w:rPr>
          <w:rFonts w:asciiTheme="majorHAnsi" w:hAnsiTheme="majorHAnsi" w:cs="Arial"/>
          <w:b/>
          <w:sz w:val="22"/>
          <w:szCs w:val="22"/>
        </w:rPr>
      </w:pPr>
      <w:r w:rsidRPr="004E3BA2">
        <w:rPr>
          <w:rFonts w:asciiTheme="majorHAnsi" w:hAnsiTheme="majorHAnsi" w:cs="Arial"/>
          <w:b/>
          <w:sz w:val="22"/>
          <w:szCs w:val="22"/>
        </w:rPr>
        <w:t>Puestos de trabajo a desempeñar por el profesional en el SNS:</w:t>
      </w:r>
    </w:p>
    <w:p w:rsidR="004E3BA2" w:rsidRPr="004E3BA2" w:rsidRDefault="004E3BA2" w:rsidP="000E0883">
      <w:pPr>
        <w:keepNext/>
        <w:spacing w:after="120"/>
        <w:jc w:val="both"/>
        <w:rPr>
          <w:rFonts w:asciiTheme="majorHAnsi" w:hAnsiTheme="majorHAnsi" w:cs="Arial"/>
          <w:sz w:val="22"/>
          <w:szCs w:val="22"/>
        </w:rPr>
      </w:pPr>
      <w:r w:rsidRPr="004E3BA2">
        <w:rPr>
          <w:rFonts w:asciiTheme="majorHAnsi" w:hAnsiTheme="majorHAnsi" w:cs="Arial"/>
          <w:sz w:val="22"/>
          <w:szCs w:val="22"/>
        </w:rPr>
        <w:t>Podrán desempeñarse como técnicos superiores, en las instituciones del nivel primario, secundario y terciario e instancias administrativas del Sistema Nacional de Salud.</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En el procesamiento y análisis de los registros médicos y docentes, los sistemas de información en salud, la gestión y difusión de la información científico – técnica, la conservación y preservación de documentos y registros médicos, la infraestructura informática que da soporte al ciclo de vida de los Sistemas de Información en Salud y su seguridad.</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 xml:space="preserve">En actividades especializadas en la esfera de la codificación de </w:t>
      </w:r>
      <w:proofErr w:type="spellStart"/>
      <w:r w:rsidRPr="004E3BA2">
        <w:rPr>
          <w:rFonts w:asciiTheme="majorHAnsi" w:hAnsiTheme="majorHAnsi" w:cs="Arial"/>
          <w:sz w:val="22"/>
          <w:szCs w:val="22"/>
        </w:rPr>
        <w:t>morbi</w:t>
      </w:r>
      <w:proofErr w:type="spellEnd"/>
      <w:r w:rsidRPr="004E3BA2">
        <w:rPr>
          <w:rFonts w:asciiTheme="majorHAnsi" w:hAnsiTheme="majorHAnsi" w:cs="Arial"/>
          <w:sz w:val="22"/>
          <w:szCs w:val="22"/>
        </w:rPr>
        <w:t xml:space="preserve"> – mortalidad y propuestas para nuevas revisiones internacionales, nacionales e institucionales; el diseño, implementación, ejecución y control de los Sistemas de Información en Salud, el desarrollo de la planeación estratégica en los servicios en los que se inserta.</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En cargos de dirección en las diferentes estructuras de los Servicios, Departamentos y Secciones de su esfera de actuación.</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 xml:space="preserve">En funciones docentes como profesores de las disciplinas de Estadísticas de Salud, Registros Médicos, Metodología de </w:t>
      </w:r>
      <w:smartTag w:uri="urn:schemas-microsoft-com:office:smarttags" w:element="PersonName">
        <w:smartTagPr>
          <w:attr w:name="ProductID" w:val="la Investigaci￳n"/>
        </w:smartTagPr>
        <w:r w:rsidRPr="004E3BA2">
          <w:rPr>
            <w:rFonts w:asciiTheme="majorHAnsi" w:hAnsiTheme="majorHAnsi" w:cs="Arial"/>
            <w:sz w:val="22"/>
            <w:szCs w:val="22"/>
          </w:rPr>
          <w:t>la Investigación</w:t>
        </w:r>
      </w:smartTag>
      <w:r w:rsidRPr="004E3BA2">
        <w:rPr>
          <w:rFonts w:asciiTheme="majorHAnsi" w:hAnsiTheme="majorHAnsi" w:cs="Arial"/>
          <w:sz w:val="22"/>
          <w:szCs w:val="22"/>
        </w:rPr>
        <w:t>, Información Científico-técnica, informática y otras afines a la profesión.</w:t>
      </w:r>
    </w:p>
    <w:p w:rsidR="004E3BA2" w:rsidRPr="004E3BA2" w:rsidRDefault="004E3BA2" w:rsidP="000E0883">
      <w:pPr>
        <w:spacing w:after="120"/>
        <w:jc w:val="both"/>
        <w:rPr>
          <w:rFonts w:asciiTheme="majorHAnsi" w:hAnsiTheme="majorHAnsi" w:cs="Arial"/>
          <w:sz w:val="22"/>
          <w:szCs w:val="22"/>
        </w:rPr>
      </w:pPr>
      <w:r w:rsidRPr="004E3BA2">
        <w:rPr>
          <w:rFonts w:asciiTheme="majorHAnsi" w:hAnsiTheme="majorHAnsi" w:cs="Arial"/>
          <w:sz w:val="22"/>
          <w:szCs w:val="22"/>
        </w:rPr>
        <w:t>Como investigadores en Sistemas y Servicios de Salud, introducción de las tecnologías para el proceso informativo y calidad de los Sistemas de Información en Salud.</w:t>
      </w:r>
    </w:p>
    <w:p w:rsidR="004E3BA2" w:rsidRPr="004E3BA2" w:rsidRDefault="004E3BA2" w:rsidP="00CB7E19">
      <w:pPr>
        <w:keepNext/>
        <w:spacing w:after="120"/>
        <w:jc w:val="both"/>
        <w:rPr>
          <w:rFonts w:asciiTheme="majorHAnsi" w:hAnsiTheme="majorHAnsi" w:cs="Arial"/>
          <w:b/>
          <w:sz w:val="22"/>
          <w:szCs w:val="22"/>
        </w:rPr>
      </w:pPr>
      <w:r w:rsidRPr="004E3BA2">
        <w:rPr>
          <w:rFonts w:asciiTheme="majorHAnsi" w:hAnsiTheme="majorHAnsi" w:cs="Arial"/>
          <w:b/>
          <w:sz w:val="22"/>
          <w:szCs w:val="22"/>
        </w:rPr>
        <w:t>Objetivos de la Carrera.</w:t>
      </w:r>
    </w:p>
    <w:p w:rsidR="004E3BA2" w:rsidRPr="004E3BA2" w:rsidRDefault="004E3BA2" w:rsidP="000E0883">
      <w:pPr>
        <w:keepNext/>
        <w:spacing w:after="120"/>
        <w:jc w:val="both"/>
        <w:rPr>
          <w:rFonts w:asciiTheme="majorHAnsi" w:hAnsiTheme="majorHAnsi" w:cs="Arial"/>
          <w:sz w:val="22"/>
          <w:szCs w:val="22"/>
        </w:rPr>
      </w:pPr>
      <w:r w:rsidRPr="004E3BA2">
        <w:rPr>
          <w:rFonts w:asciiTheme="majorHAnsi" w:hAnsiTheme="majorHAnsi" w:cs="Arial"/>
          <w:sz w:val="22"/>
          <w:szCs w:val="22"/>
        </w:rPr>
        <w:t xml:space="preserve">Explotar los Sistemas de Información en Salud desde el registro de los hechos, procesamiento, </w:t>
      </w:r>
      <w:proofErr w:type="gramStart"/>
      <w:r w:rsidRPr="004E3BA2">
        <w:rPr>
          <w:rFonts w:asciiTheme="majorHAnsi" w:hAnsiTheme="majorHAnsi" w:cs="Arial"/>
          <w:sz w:val="22"/>
          <w:szCs w:val="22"/>
        </w:rPr>
        <w:t>presentación</w:t>
      </w:r>
      <w:proofErr w:type="gramEnd"/>
      <w:r w:rsidRPr="004E3BA2">
        <w:rPr>
          <w:rFonts w:asciiTheme="majorHAnsi" w:hAnsiTheme="majorHAnsi" w:cs="Arial"/>
          <w:sz w:val="22"/>
          <w:szCs w:val="22"/>
        </w:rPr>
        <w:t xml:space="preserve">, análisis, flujo, diseminación de la información y su proceso científico – técnico, en ambientes seguros, mediante el uso de tecnologías apropiadas, según programas, actividades, tipo de instituciones de salud y usuarios en cada nivel de atención y administración del S.N.S. </w:t>
      </w:r>
    </w:p>
    <w:p w:rsidR="004E3BA2" w:rsidRPr="004E3BA2" w:rsidRDefault="004E3BA2" w:rsidP="000E0883">
      <w:pPr>
        <w:keepNext/>
        <w:spacing w:after="120"/>
        <w:jc w:val="both"/>
        <w:rPr>
          <w:rFonts w:asciiTheme="majorHAnsi" w:hAnsiTheme="majorHAnsi" w:cs="Arial"/>
          <w:b/>
          <w:sz w:val="22"/>
          <w:szCs w:val="22"/>
        </w:rPr>
      </w:pPr>
      <w:r w:rsidRPr="004E3BA2">
        <w:rPr>
          <w:rFonts w:asciiTheme="majorHAnsi" w:hAnsiTheme="majorHAnsi" w:cs="Arial"/>
          <w:b/>
          <w:sz w:val="22"/>
          <w:szCs w:val="22"/>
        </w:rPr>
        <w:t>Habilidades generales de la carrera</w:t>
      </w:r>
    </w:p>
    <w:p w:rsidR="004E3BA2" w:rsidRPr="004E3BA2" w:rsidRDefault="004E3BA2" w:rsidP="000E0883">
      <w:pPr>
        <w:numPr>
          <w:ilvl w:val="0"/>
          <w:numId w:val="6"/>
        </w:numPr>
        <w:tabs>
          <w:tab w:val="clear" w:pos="1080"/>
          <w:tab w:val="num" w:pos="360"/>
        </w:tabs>
        <w:spacing w:after="120"/>
        <w:ind w:left="360"/>
        <w:jc w:val="both"/>
        <w:rPr>
          <w:rFonts w:asciiTheme="majorHAnsi" w:hAnsiTheme="majorHAnsi" w:cs="Arial"/>
          <w:bCs/>
          <w:sz w:val="22"/>
          <w:szCs w:val="22"/>
          <w:lang w:val="es-MX"/>
        </w:rPr>
      </w:pPr>
      <w:r w:rsidRPr="004E3BA2">
        <w:rPr>
          <w:rFonts w:asciiTheme="majorHAnsi" w:hAnsiTheme="majorHAnsi" w:cs="Arial"/>
          <w:bCs/>
          <w:sz w:val="22"/>
          <w:szCs w:val="22"/>
          <w:lang w:val="es-MX"/>
        </w:rPr>
        <w:t xml:space="preserve">Resolver los problemas propios de su desempeño en el campo de la salud, en correspondencia con los avances científicos – técnicos y las habilidades profesionales que les propicien resolver y </w:t>
      </w:r>
      <w:r w:rsidRPr="004E3BA2">
        <w:rPr>
          <w:rFonts w:asciiTheme="majorHAnsi" w:hAnsiTheme="majorHAnsi" w:cs="Arial"/>
          <w:bCs/>
          <w:sz w:val="22"/>
          <w:szCs w:val="22"/>
          <w:lang w:val="es-MX"/>
        </w:rPr>
        <w:lastRenderedPageBreak/>
        <w:t>transformar los servicios de salud en los diferentes niveles de atención en el ejercicio de sus funciones, en el marco de la ética de la profesión.</w:t>
      </w:r>
    </w:p>
    <w:p w:rsidR="004E3BA2" w:rsidRPr="004E3BA2" w:rsidRDefault="004E3BA2" w:rsidP="000E0883">
      <w:pPr>
        <w:keepNext/>
        <w:numPr>
          <w:ilvl w:val="0"/>
          <w:numId w:val="6"/>
        </w:numPr>
        <w:tabs>
          <w:tab w:val="clear" w:pos="1080"/>
          <w:tab w:val="num" w:pos="360"/>
        </w:tabs>
        <w:spacing w:after="120"/>
        <w:ind w:left="360"/>
        <w:jc w:val="both"/>
        <w:rPr>
          <w:rFonts w:asciiTheme="majorHAnsi" w:hAnsiTheme="majorHAnsi" w:cs="Arial"/>
          <w:sz w:val="22"/>
          <w:szCs w:val="22"/>
        </w:rPr>
      </w:pPr>
      <w:r w:rsidRPr="004E3BA2">
        <w:rPr>
          <w:rFonts w:asciiTheme="majorHAnsi" w:hAnsiTheme="majorHAnsi" w:cs="Arial"/>
          <w:sz w:val="22"/>
          <w:szCs w:val="22"/>
        </w:rPr>
        <w:t>Ejecutar acciones administrativas y de dirección de acuerdo a su responsabilidad laboral como parte del equipo de dirección, con un alto sentido de la responsabilidad y compromiso.</w:t>
      </w:r>
    </w:p>
    <w:p w:rsidR="004E3BA2" w:rsidRPr="004E3BA2" w:rsidRDefault="004E3BA2" w:rsidP="000E0883">
      <w:pPr>
        <w:keepNext/>
        <w:numPr>
          <w:ilvl w:val="0"/>
          <w:numId w:val="6"/>
        </w:numPr>
        <w:tabs>
          <w:tab w:val="clear" w:pos="1080"/>
          <w:tab w:val="num" w:pos="360"/>
        </w:tabs>
        <w:spacing w:after="120"/>
        <w:ind w:left="360"/>
        <w:jc w:val="both"/>
        <w:rPr>
          <w:rFonts w:asciiTheme="majorHAnsi" w:hAnsiTheme="majorHAnsi" w:cs="Arial"/>
          <w:sz w:val="22"/>
          <w:szCs w:val="22"/>
          <w:lang w:val="es-MX"/>
        </w:rPr>
      </w:pPr>
      <w:r w:rsidRPr="004E3BA2">
        <w:rPr>
          <w:rFonts w:asciiTheme="majorHAnsi" w:hAnsiTheme="majorHAnsi" w:cs="Arial"/>
          <w:sz w:val="22"/>
          <w:szCs w:val="22"/>
          <w:lang w:val="es-MX"/>
        </w:rPr>
        <w:t>Diseñar e implantar sistemas de información en salud seguros y confiables, que permitan el intercambio de conocimiento y den respuesta a las necesidades de toma de decisión clínica - epidemiológica, operativa, táctica o estratégica en la dirección de los servicios.</w:t>
      </w:r>
    </w:p>
    <w:p w:rsidR="004E3BA2" w:rsidRPr="004E3BA2" w:rsidRDefault="004E3BA2" w:rsidP="000E0883">
      <w:pPr>
        <w:keepNext/>
        <w:numPr>
          <w:ilvl w:val="0"/>
          <w:numId w:val="6"/>
        </w:numPr>
        <w:tabs>
          <w:tab w:val="clear" w:pos="1080"/>
          <w:tab w:val="num" w:pos="360"/>
        </w:tabs>
        <w:spacing w:after="120"/>
        <w:ind w:left="360"/>
        <w:jc w:val="both"/>
        <w:rPr>
          <w:rFonts w:asciiTheme="majorHAnsi" w:hAnsiTheme="majorHAnsi" w:cs="Arial"/>
          <w:sz w:val="22"/>
          <w:szCs w:val="22"/>
          <w:lang w:val="es-MX"/>
        </w:rPr>
      </w:pPr>
      <w:r w:rsidRPr="004E3BA2">
        <w:rPr>
          <w:rFonts w:asciiTheme="majorHAnsi" w:hAnsiTheme="majorHAnsi" w:cs="Arial"/>
          <w:sz w:val="22"/>
          <w:szCs w:val="22"/>
          <w:lang w:val="es-MX"/>
        </w:rPr>
        <w:t>Ejecutar los procederes establecidos en los servicios de información científica, estadística e Informática de Salud en las instituciones de salud a los diferentes niveles, mediante las acciones y procedimientos del objeto de la profesión, velando por que se cumplan los requisitos de confidencialidad, accesibilidad y disponibilidad de la información que se procesa.</w:t>
      </w:r>
    </w:p>
    <w:p w:rsidR="004C1BA4" w:rsidRDefault="004E3BA2" w:rsidP="004C1BA4">
      <w:pPr>
        <w:numPr>
          <w:ilvl w:val="0"/>
          <w:numId w:val="6"/>
        </w:numPr>
        <w:tabs>
          <w:tab w:val="clear" w:pos="1080"/>
          <w:tab w:val="num" w:pos="360"/>
        </w:tabs>
        <w:spacing w:after="120"/>
        <w:ind w:left="360"/>
        <w:jc w:val="both"/>
        <w:rPr>
          <w:rFonts w:asciiTheme="majorHAnsi" w:hAnsiTheme="majorHAnsi" w:cs="Arial"/>
          <w:sz w:val="22"/>
          <w:szCs w:val="22"/>
        </w:rPr>
      </w:pPr>
      <w:r w:rsidRPr="004E3BA2">
        <w:rPr>
          <w:rFonts w:asciiTheme="majorHAnsi" w:hAnsiTheme="majorHAnsi" w:cs="Arial"/>
          <w:sz w:val="22"/>
          <w:szCs w:val="22"/>
        </w:rPr>
        <w:t>Coordinar y controlar planes y medidas para prevenir, situaciones en caso de negligencia, desastres, accidentes, condiciones de guerra y anormales que permitan restaurar los servicios de información.</w:t>
      </w:r>
    </w:p>
    <w:p w:rsidR="004E3BA2" w:rsidRPr="004C1BA4" w:rsidRDefault="004E3BA2" w:rsidP="004C1BA4">
      <w:pPr>
        <w:numPr>
          <w:ilvl w:val="0"/>
          <w:numId w:val="6"/>
        </w:numPr>
        <w:tabs>
          <w:tab w:val="clear" w:pos="1080"/>
          <w:tab w:val="num" w:pos="360"/>
        </w:tabs>
        <w:spacing w:after="120"/>
        <w:ind w:left="360"/>
        <w:jc w:val="both"/>
        <w:rPr>
          <w:rFonts w:asciiTheme="majorHAnsi" w:hAnsiTheme="majorHAnsi" w:cs="Arial"/>
          <w:sz w:val="22"/>
          <w:szCs w:val="22"/>
        </w:rPr>
      </w:pPr>
      <w:r w:rsidRPr="004C1BA4">
        <w:rPr>
          <w:rFonts w:asciiTheme="majorHAnsi" w:hAnsiTheme="majorHAnsi"/>
          <w:sz w:val="22"/>
          <w:szCs w:val="22"/>
        </w:rPr>
        <w:t>Realizar acciones que propicien su independencia cognoscitiva y el desarrollo de habilidades pedagógicas para la formación y capacitación de recursos humanos en su área de desempeño.</w:t>
      </w:r>
    </w:p>
    <w:p w:rsidR="004E3BA2" w:rsidRPr="004E3BA2" w:rsidRDefault="004E3BA2" w:rsidP="000E0883">
      <w:pPr>
        <w:numPr>
          <w:ilvl w:val="0"/>
          <w:numId w:val="6"/>
        </w:numPr>
        <w:tabs>
          <w:tab w:val="clear" w:pos="1080"/>
          <w:tab w:val="num" w:pos="360"/>
        </w:tabs>
        <w:spacing w:after="120"/>
        <w:ind w:left="360"/>
        <w:jc w:val="both"/>
        <w:rPr>
          <w:rFonts w:asciiTheme="majorHAnsi" w:hAnsiTheme="majorHAnsi" w:cs="Arial"/>
          <w:sz w:val="22"/>
          <w:szCs w:val="22"/>
        </w:rPr>
      </w:pPr>
      <w:r w:rsidRPr="004E3BA2">
        <w:rPr>
          <w:rFonts w:asciiTheme="majorHAnsi" w:hAnsiTheme="majorHAnsi" w:cs="Arial"/>
          <w:sz w:val="22"/>
          <w:szCs w:val="22"/>
        </w:rPr>
        <w:t>Administrar de forma responsable los procesos tecnológicos, recursos humanos, materiales y financieros según las políticas y normativas del estado para la instancia en que se desempeñan.</w:t>
      </w:r>
    </w:p>
    <w:p w:rsidR="004E3BA2" w:rsidRPr="004E3BA2" w:rsidRDefault="004E3BA2" w:rsidP="000E0883">
      <w:pPr>
        <w:numPr>
          <w:ilvl w:val="0"/>
          <w:numId w:val="6"/>
        </w:numPr>
        <w:tabs>
          <w:tab w:val="clear" w:pos="1080"/>
          <w:tab w:val="num" w:pos="360"/>
        </w:tabs>
        <w:spacing w:after="120"/>
        <w:ind w:left="360"/>
        <w:jc w:val="both"/>
        <w:rPr>
          <w:rFonts w:asciiTheme="majorHAnsi" w:hAnsiTheme="majorHAnsi" w:cs="Arial"/>
          <w:sz w:val="22"/>
          <w:szCs w:val="22"/>
        </w:rPr>
      </w:pPr>
      <w:r w:rsidRPr="004E3BA2">
        <w:rPr>
          <w:rFonts w:asciiTheme="majorHAnsi" w:hAnsiTheme="majorHAnsi" w:cs="Arial"/>
          <w:sz w:val="22"/>
          <w:szCs w:val="22"/>
        </w:rPr>
        <w:t>Aplicar el método científico a las problemáticas que se le presentan en el desempeño de sus funciones para el perfeccionamiento de los procesos en que participa.</w:t>
      </w:r>
    </w:p>
    <w:p w:rsidR="004E3BA2" w:rsidRPr="004E3BA2" w:rsidRDefault="004E3BA2" w:rsidP="00CB7E19">
      <w:pPr>
        <w:keepNext/>
        <w:spacing w:after="120"/>
        <w:jc w:val="both"/>
        <w:rPr>
          <w:rFonts w:asciiTheme="majorHAnsi" w:hAnsiTheme="majorHAnsi" w:cs="Arial"/>
          <w:b/>
          <w:sz w:val="22"/>
          <w:szCs w:val="22"/>
        </w:rPr>
      </w:pPr>
      <w:r w:rsidRPr="004E3BA2">
        <w:rPr>
          <w:rFonts w:asciiTheme="majorHAnsi" w:hAnsiTheme="majorHAnsi" w:cs="Arial"/>
          <w:b/>
          <w:sz w:val="22"/>
          <w:szCs w:val="22"/>
        </w:rPr>
        <w:t>El Sistema de valores a desarrollar en el proceso de formación.</w:t>
      </w:r>
    </w:p>
    <w:p w:rsidR="004E3BA2" w:rsidRPr="004E3BA2" w:rsidRDefault="004E3BA2" w:rsidP="000E0883">
      <w:pPr>
        <w:keepNext/>
        <w:autoSpaceDE w:val="0"/>
        <w:autoSpaceDN w:val="0"/>
        <w:adjustRightInd w:val="0"/>
        <w:spacing w:after="120"/>
        <w:jc w:val="both"/>
        <w:rPr>
          <w:rFonts w:asciiTheme="majorHAnsi" w:hAnsiTheme="majorHAnsi" w:cs="Arial"/>
          <w:sz w:val="22"/>
          <w:szCs w:val="22"/>
          <w:lang w:val="es-MX"/>
        </w:rPr>
      </w:pPr>
      <w:r w:rsidRPr="004E3BA2">
        <w:rPr>
          <w:rFonts w:asciiTheme="majorHAnsi" w:hAnsiTheme="majorHAnsi" w:cs="Arial"/>
          <w:sz w:val="22"/>
          <w:szCs w:val="22"/>
        </w:rPr>
        <w:t>Los valores deseados y compartidos para los que trabaja el Sistema de Salud y por ende considerados e</w:t>
      </w:r>
      <w:bookmarkStart w:id="0" w:name="_GoBack"/>
      <w:bookmarkEnd w:id="0"/>
      <w:r w:rsidRPr="004E3BA2">
        <w:rPr>
          <w:rFonts w:asciiTheme="majorHAnsi" w:hAnsiTheme="majorHAnsi" w:cs="Arial"/>
          <w:sz w:val="22"/>
          <w:szCs w:val="22"/>
        </w:rPr>
        <w:t xml:space="preserve">n la formación de sus recursos humanos, son la </w:t>
      </w:r>
      <w:r w:rsidRPr="004E3BA2">
        <w:rPr>
          <w:rFonts w:asciiTheme="majorHAnsi" w:hAnsiTheme="majorHAnsi" w:cs="Arial"/>
          <w:color w:val="000000"/>
          <w:sz w:val="22"/>
          <w:szCs w:val="22"/>
          <w:lang w:val="es-MX"/>
        </w:rPr>
        <w:t>lealtad revolucionaria, humanismo, consagración, abnegación, liderazgo, prestigio, responsabilidad, profesionalidad, honestidad, desinterés, modestia, sentidos de la crítica y autocrítica, solidaridad e internacionalismo. Para esta carrera deben trabajarse los valores definidos con énfasis en los principios de confidencialidad, integridad y disponibilidad de la información para pacientes, familiares, profesionales y directivos de los Servicios de Salud según las características del Servicio, contribuyendo a la formación de una concepción científica del mundo, los nexos y relaciones que existen en las esferas en que se desempeña el estudiante.</w:t>
      </w:r>
    </w:p>
    <w:p w:rsidR="004E3BA2" w:rsidRPr="004E3BA2" w:rsidRDefault="004E3BA2" w:rsidP="00CB7E19">
      <w:pPr>
        <w:keepNext/>
        <w:spacing w:after="120"/>
        <w:jc w:val="both"/>
        <w:rPr>
          <w:rFonts w:asciiTheme="majorHAnsi" w:hAnsiTheme="majorHAnsi" w:cs="Arial"/>
          <w:b/>
          <w:sz w:val="22"/>
          <w:szCs w:val="22"/>
        </w:rPr>
      </w:pPr>
      <w:r w:rsidRPr="004E3BA2">
        <w:rPr>
          <w:rFonts w:asciiTheme="majorHAnsi" w:hAnsiTheme="majorHAnsi" w:cs="Arial"/>
          <w:b/>
          <w:sz w:val="22"/>
          <w:szCs w:val="22"/>
        </w:rPr>
        <w:t>Fundamentación de los cambios principales que genera este nuevo plan de estudio.</w:t>
      </w:r>
    </w:p>
    <w:p w:rsidR="004E3BA2" w:rsidRPr="004E3BA2" w:rsidRDefault="004E3BA2" w:rsidP="000E0883">
      <w:pPr>
        <w:numPr>
          <w:ilvl w:val="0"/>
          <w:numId w:val="8"/>
        </w:numPr>
        <w:spacing w:after="120"/>
        <w:jc w:val="both"/>
        <w:rPr>
          <w:rFonts w:asciiTheme="majorHAnsi" w:hAnsiTheme="majorHAnsi" w:cs="Arial"/>
          <w:sz w:val="22"/>
          <w:szCs w:val="22"/>
        </w:rPr>
      </w:pPr>
      <w:r w:rsidRPr="004E3BA2">
        <w:rPr>
          <w:rFonts w:asciiTheme="majorHAnsi" w:hAnsiTheme="majorHAnsi" w:cs="Arial"/>
          <w:sz w:val="22"/>
          <w:szCs w:val="22"/>
        </w:rPr>
        <w:t>Formación de un profesional de perfil amplio con una elevada cultura general integral, fuerte preparación básica y sólida formación en los valores deseados y compartidos por el Sistema Nacional de Salud.</w:t>
      </w:r>
    </w:p>
    <w:p w:rsidR="004E3BA2" w:rsidRPr="004E3BA2" w:rsidRDefault="004E3BA2" w:rsidP="000E0883">
      <w:pPr>
        <w:numPr>
          <w:ilvl w:val="0"/>
          <w:numId w:val="8"/>
        </w:numPr>
        <w:spacing w:after="120"/>
        <w:jc w:val="both"/>
        <w:rPr>
          <w:rFonts w:asciiTheme="majorHAnsi" w:hAnsiTheme="majorHAnsi" w:cs="Arial"/>
          <w:sz w:val="22"/>
          <w:szCs w:val="22"/>
        </w:rPr>
      </w:pPr>
      <w:r w:rsidRPr="004E3BA2">
        <w:rPr>
          <w:rFonts w:asciiTheme="majorHAnsi" w:hAnsiTheme="majorHAnsi" w:cs="Arial"/>
          <w:sz w:val="22"/>
          <w:szCs w:val="22"/>
        </w:rPr>
        <w:t>Mayor nivel de integración del conocimiento que le permita una mejor utilización en su desempeño profesional.</w:t>
      </w:r>
    </w:p>
    <w:p w:rsidR="004E3BA2" w:rsidRPr="004E3BA2" w:rsidRDefault="004E3BA2" w:rsidP="000E0883">
      <w:pPr>
        <w:numPr>
          <w:ilvl w:val="0"/>
          <w:numId w:val="8"/>
        </w:numPr>
        <w:spacing w:after="120"/>
        <w:jc w:val="both"/>
        <w:rPr>
          <w:rFonts w:asciiTheme="majorHAnsi" w:hAnsiTheme="majorHAnsi" w:cs="Arial"/>
          <w:sz w:val="22"/>
          <w:szCs w:val="22"/>
        </w:rPr>
      </w:pPr>
      <w:r w:rsidRPr="004E3BA2">
        <w:rPr>
          <w:rFonts w:asciiTheme="majorHAnsi" w:hAnsiTheme="majorHAnsi" w:cs="Arial"/>
          <w:sz w:val="22"/>
          <w:szCs w:val="22"/>
        </w:rPr>
        <w:t>Flexibilidad curricular para la adquisición de conocimientos y habilidades que respondan a las necesidades de salud de cada territorio.</w:t>
      </w:r>
    </w:p>
    <w:p w:rsidR="004E3BA2" w:rsidRPr="004E3BA2" w:rsidRDefault="004E3BA2" w:rsidP="000E0883">
      <w:pPr>
        <w:numPr>
          <w:ilvl w:val="0"/>
          <w:numId w:val="8"/>
        </w:numPr>
        <w:spacing w:after="120"/>
        <w:jc w:val="both"/>
        <w:rPr>
          <w:rFonts w:asciiTheme="majorHAnsi" w:hAnsiTheme="majorHAnsi" w:cs="Arial"/>
          <w:sz w:val="22"/>
          <w:szCs w:val="22"/>
        </w:rPr>
      </w:pPr>
      <w:r w:rsidRPr="004E3BA2">
        <w:rPr>
          <w:rFonts w:asciiTheme="majorHAnsi" w:hAnsiTheme="majorHAnsi" w:cs="Arial"/>
          <w:sz w:val="22"/>
          <w:szCs w:val="22"/>
        </w:rPr>
        <w:t xml:space="preserve">Se aplican métodos educativos que amplían la concepción del trabajo independiente del estudiante, se desarrolla el autoaprendizaje, el pensamiento individual y colectivo para la construcción de su propio conocimiento, necesario para su formación y posterior superación permanente para toda la vida. </w:t>
      </w:r>
    </w:p>
    <w:p w:rsidR="004E3BA2" w:rsidRPr="004E3BA2" w:rsidRDefault="004E3BA2" w:rsidP="000E0883">
      <w:pPr>
        <w:numPr>
          <w:ilvl w:val="0"/>
          <w:numId w:val="8"/>
        </w:numPr>
        <w:spacing w:after="120"/>
        <w:jc w:val="both"/>
        <w:rPr>
          <w:rFonts w:asciiTheme="majorHAnsi" w:hAnsiTheme="majorHAnsi" w:cs="Arial"/>
          <w:sz w:val="22"/>
          <w:szCs w:val="22"/>
        </w:rPr>
      </w:pPr>
      <w:r w:rsidRPr="004E3BA2">
        <w:rPr>
          <w:rFonts w:asciiTheme="majorHAnsi" w:hAnsiTheme="majorHAnsi" w:cs="Arial"/>
          <w:sz w:val="22"/>
          <w:szCs w:val="22"/>
        </w:rPr>
        <w:lastRenderedPageBreak/>
        <w:t xml:space="preserve">Aplicación de las tecnologías en función del trabajo colaborativo en red e integración al proceso de enseñanza – aprendizaje. </w:t>
      </w:r>
    </w:p>
    <w:p w:rsidR="004E3BA2" w:rsidRPr="004E3BA2" w:rsidRDefault="004E3BA2" w:rsidP="00507634">
      <w:pPr>
        <w:numPr>
          <w:ilvl w:val="0"/>
          <w:numId w:val="8"/>
        </w:numPr>
        <w:spacing w:after="120"/>
        <w:jc w:val="both"/>
        <w:rPr>
          <w:rFonts w:asciiTheme="majorHAnsi" w:hAnsiTheme="majorHAnsi" w:cs="Arial"/>
          <w:sz w:val="22"/>
          <w:szCs w:val="22"/>
        </w:rPr>
      </w:pPr>
      <w:r w:rsidRPr="00D4662F">
        <w:rPr>
          <w:rFonts w:asciiTheme="majorHAnsi" w:hAnsiTheme="majorHAnsi" w:cs="Arial"/>
          <w:sz w:val="22"/>
          <w:szCs w:val="22"/>
        </w:rPr>
        <w:t xml:space="preserve">Mayor coherencia entre  la adquisición de conocimiento y el desarrollo de habilidades prácticas desde los escenarios reales de la profesión.  </w:t>
      </w:r>
    </w:p>
    <w:sectPr w:rsidR="004E3BA2" w:rsidRPr="004E3BA2" w:rsidSect="00A90DC8">
      <w:footerReference w:type="default" r:id="rId5"/>
      <w:pgSz w:w="12242" w:h="15842" w:code="1"/>
      <w:pgMar w:top="1418" w:right="1701" w:bottom="1418" w:left="156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20" w:rsidRDefault="004C1BA4" w:rsidP="008F1ED5">
    <w:pPr>
      <w:pStyle w:val="Piedepgina"/>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5D7E"/>
    <w:multiLevelType w:val="hybridMultilevel"/>
    <w:tmpl w:val="C9AEA29C"/>
    <w:lvl w:ilvl="0" w:tplc="4E2453CA">
      <w:start w:val="1"/>
      <w:numFmt w:val="bullet"/>
      <w:lvlText w:val=""/>
      <w:lvlJc w:val="left"/>
      <w:pPr>
        <w:tabs>
          <w:tab w:val="num" w:pos="360"/>
        </w:tabs>
        <w:ind w:left="36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F5325E1"/>
    <w:multiLevelType w:val="hybridMultilevel"/>
    <w:tmpl w:val="CEC267A0"/>
    <w:lvl w:ilvl="0" w:tplc="4E2453CA">
      <w:start w:val="1"/>
      <w:numFmt w:val="bullet"/>
      <w:lvlText w:val=""/>
      <w:lvlJc w:val="left"/>
      <w:pPr>
        <w:tabs>
          <w:tab w:val="num" w:pos="720"/>
        </w:tabs>
        <w:ind w:left="72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12F45419"/>
    <w:multiLevelType w:val="multilevel"/>
    <w:tmpl w:val="1F44C5AA"/>
    <w:lvl w:ilvl="0">
      <w:start w:val="3"/>
      <w:numFmt w:val="decimal"/>
      <w:lvlText w:val="%1."/>
      <w:lvlJc w:val="left"/>
      <w:pPr>
        <w:tabs>
          <w:tab w:val="num" w:pos="390"/>
        </w:tabs>
        <w:ind w:left="390" w:hanging="39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2170717A"/>
    <w:multiLevelType w:val="hybridMultilevel"/>
    <w:tmpl w:val="65B44896"/>
    <w:lvl w:ilvl="0" w:tplc="0C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4A6236"/>
    <w:multiLevelType w:val="multilevel"/>
    <w:tmpl w:val="EFB4838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505CD"/>
    <w:multiLevelType w:val="hybridMultilevel"/>
    <w:tmpl w:val="E06884FE"/>
    <w:lvl w:ilvl="0" w:tplc="4E2453CA">
      <w:start w:val="1"/>
      <w:numFmt w:val="bullet"/>
      <w:lvlText w:val=""/>
      <w:lvlJc w:val="left"/>
      <w:pPr>
        <w:tabs>
          <w:tab w:val="num" w:pos="744"/>
        </w:tabs>
        <w:ind w:left="744" w:hanging="360"/>
      </w:pPr>
      <w:rPr>
        <w:rFonts w:ascii="Symbol" w:hAnsi="Symbol" w:hint="default"/>
        <w:color w:val="auto"/>
      </w:rPr>
    </w:lvl>
    <w:lvl w:ilvl="1" w:tplc="040A0003" w:tentative="1">
      <w:start w:val="1"/>
      <w:numFmt w:val="bullet"/>
      <w:lvlText w:val="o"/>
      <w:lvlJc w:val="left"/>
      <w:pPr>
        <w:tabs>
          <w:tab w:val="num" w:pos="1824"/>
        </w:tabs>
        <w:ind w:left="1824" w:hanging="360"/>
      </w:pPr>
      <w:rPr>
        <w:rFonts w:ascii="Courier New" w:hAnsi="Courier New" w:cs="Courier New" w:hint="default"/>
      </w:rPr>
    </w:lvl>
    <w:lvl w:ilvl="2" w:tplc="040A0005" w:tentative="1">
      <w:start w:val="1"/>
      <w:numFmt w:val="bullet"/>
      <w:lvlText w:val=""/>
      <w:lvlJc w:val="left"/>
      <w:pPr>
        <w:tabs>
          <w:tab w:val="num" w:pos="2544"/>
        </w:tabs>
        <w:ind w:left="2544" w:hanging="360"/>
      </w:pPr>
      <w:rPr>
        <w:rFonts w:ascii="Wingdings" w:hAnsi="Wingdings" w:hint="default"/>
      </w:rPr>
    </w:lvl>
    <w:lvl w:ilvl="3" w:tplc="040A0001" w:tentative="1">
      <w:start w:val="1"/>
      <w:numFmt w:val="bullet"/>
      <w:lvlText w:val=""/>
      <w:lvlJc w:val="left"/>
      <w:pPr>
        <w:tabs>
          <w:tab w:val="num" w:pos="3264"/>
        </w:tabs>
        <w:ind w:left="3264" w:hanging="360"/>
      </w:pPr>
      <w:rPr>
        <w:rFonts w:ascii="Symbol" w:hAnsi="Symbol" w:hint="default"/>
      </w:rPr>
    </w:lvl>
    <w:lvl w:ilvl="4" w:tplc="040A0003" w:tentative="1">
      <w:start w:val="1"/>
      <w:numFmt w:val="bullet"/>
      <w:lvlText w:val="o"/>
      <w:lvlJc w:val="left"/>
      <w:pPr>
        <w:tabs>
          <w:tab w:val="num" w:pos="3984"/>
        </w:tabs>
        <w:ind w:left="3984" w:hanging="360"/>
      </w:pPr>
      <w:rPr>
        <w:rFonts w:ascii="Courier New" w:hAnsi="Courier New" w:cs="Courier New" w:hint="default"/>
      </w:rPr>
    </w:lvl>
    <w:lvl w:ilvl="5" w:tplc="040A0005" w:tentative="1">
      <w:start w:val="1"/>
      <w:numFmt w:val="bullet"/>
      <w:lvlText w:val=""/>
      <w:lvlJc w:val="left"/>
      <w:pPr>
        <w:tabs>
          <w:tab w:val="num" w:pos="4704"/>
        </w:tabs>
        <w:ind w:left="4704" w:hanging="360"/>
      </w:pPr>
      <w:rPr>
        <w:rFonts w:ascii="Wingdings" w:hAnsi="Wingdings" w:hint="default"/>
      </w:rPr>
    </w:lvl>
    <w:lvl w:ilvl="6" w:tplc="040A0001" w:tentative="1">
      <w:start w:val="1"/>
      <w:numFmt w:val="bullet"/>
      <w:lvlText w:val=""/>
      <w:lvlJc w:val="left"/>
      <w:pPr>
        <w:tabs>
          <w:tab w:val="num" w:pos="5424"/>
        </w:tabs>
        <w:ind w:left="5424" w:hanging="360"/>
      </w:pPr>
      <w:rPr>
        <w:rFonts w:ascii="Symbol" w:hAnsi="Symbol" w:hint="default"/>
      </w:rPr>
    </w:lvl>
    <w:lvl w:ilvl="7" w:tplc="040A0003" w:tentative="1">
      <w:start w:val="1"/>
      <w:numFmt w:val="bullet"/>
      <w:lvlText w:val="o"/>
      <w:lvlJc w:val="left"/>
      <w:pPr>
        <w:tabs>
          <w:tab w:val="num" w:pos="6144"/>
        </w:tabs>
        <w:ind w:left="6144" w:hanging="360"/>
      </w:pPr>
      <w:rPr>
        <w:rFonts w:ascii="Courier New" w:hAnsi="Courier New" w:cs="Courier New" w:hint="default"/>
      </w:rPr>
    </w:lvl>
    <w:lvl w:ilvl="8" w:tplc="040A0005" w:tentative="1">
      <w:start w:val="1"/>
      <w:numFmt w:val="bullet"/>
      <w:lvlText w:val=""/>
      <w:lvlJc w:val="left"/>
      <w:pPr>
        <w:tabs>
          <w:tab w:val="num" w:pos="6864"/>
        </w:tabs>
        <w:ind w:left="6864" w:hanging="360"/>
      </w:pPr>
      <w:rPr>
        <w:rFonts w:ascii="Wingdings" w:hAnsi="Wingdings" w:hint="default"/>
      </w:rPr>
    </w:lvl>
  </w:abstractNum>
  <w:abstractNum w:abstractNumId="6">
    <w:nsid w:val="36F45E9B"/>
    <w:multiLevelType w:val="hybridMultilevel"/>
    <w:tmpl w:val="02DE3636"/>
    <w:lvl w:ilvl="0" w:tplc="F43406FA">
      <w:start w:val="1"/>
      <w:numFmt w:val="bullet"/>
      <w:lvlText w:val="•"/>
      <w:lvlJc w:val="left"/>
      <w:pPr>
        <w:tabs>
          <w:tab w:val="num" w:pos="720"/>
        </w:tabs>
        <w:ind w:left="720" w:hanging="360"/>
      </w:pPr>
      <w:rPr>
        <w:rFonts w:ascii="Times New Roman" w:hAnsi="Times New Roman" w:hint="default"/>
      </w:rPr>
    </w:lvl>
    <w:lvl w:ilvl="1" w:tplc="B0ECFE82">
      <w:start w:val="1"/>
      <w:numFmt w:val="bullet"/>
      <w:lvlText w:val="•"/>
      <w:lvlJc w:val="left"/>
      <w:pPr>
        <w:tabs>
          <w:tab w:val="num" w:pos="1440"/>
        </w:tabs>
        <w:ind w:left="1440" w:hanging="360"/>
      </w:pPr>
      <w:rPr>
        <w:rFonts w:ascii="Times New Roman" w:hAnsi="Times New Roman" w:hint="default"/>
      </w:rPr>
    </w:lvl>
    <w:lvl w:ilvl="2" w:tplc="F734271C" w:tentative="1">
      <w:start w:val="1"/>
      <w:numFmt w:val="bullet"/>
      <w:lvlText w:val="•"/>
      <w:lvlJc w:val="left"/>
      <w:pPr>
        <w:tabs>
          <w:tab w:val="num" w:pos="2160"/>
        </w:tabs>
        <w:ind w:left="2160" w:hanging="360"/>
      </w:pPr>
      <w:rPr>
        <w:rFonts w:ascii="Times New Roman" w:hAnsi="Times New Roman" w:hint="default"/>
      </w:rPr>
    </w:lvl>
    <w:lvl w:ilvl="3" w:tplc="B3EC04DE" w:tentative="1">
      <w:start w:val="1"/>
      <w:numFmt w:val="bullet"/>
      <w:lvlText w:val="•"/>
      <w:lvlJc w:val="left"/>
      <w:pPr>
        <w:tabs>
          <w:tab w:val="num" w:pos="2880"/>
        </w:tabs>
        <w:ind w:left="2880" w:hanging="360"/>
      </w:pPr>
      <w:rPr>
        <w:rFonts w:ascii="Times New Roman" w:hAnsi="Times New Roman" w:hint="default"/>
      </w:rPr>
    </w:lvl>
    <w:lvl w:ilvl="4" w:tplc="2B98F55A" w:tentative="1">
      <w:start w:val="1"/>
      <w:numFmt w:val="bullet"/>
      <w:lvlText w:val="•"/>
      <w:lvlJc w:val="left"/>
      <w:pPr>
        <w:tabs>
          <w:tab w:val="num" w:pos="3600"/>
        </w:tabs>
        <w:ind w:left="3600" w:hanging="360"/>
      </w:pPr>
      <w:rPr>
        <w:rFonts w:ascii="Times New Roman" w:hAnsi="Times New Roman" w:hint="default"/>
      </w:rPr>
    </w:lvl>
    <w:lvl w:ilvl="5" w:tplc="3E886B4E" w:tentative="1">
      <w:start w:val="1"/>
      <w:numFmt w:val="bullet"/>
      <w:lvlText w:val="•"/>
      <w:lvlJc w:val="left"/>
      <w:pPr>
        <w:tabs>
          <w:tab w:val="num" w:pos="4320"/>
        </w:tabs>
        <w:ind w:left="4320" w:hanging="360"/>
      </w:pPr>
      <w:rPr>
        <w:rFonts w:ascii="Times New Roman" w:hAnsi="Times New Roman" w:hint="default"/>
      </w:rPr>
    </w:lvl>
    <w:lvl w:ilvl="6" w:tplc="265E3E62" w:tentative="1">
      <w:start w:val="1"/>
      <w:numFmt w:val="bullet"/>
      <w:lvlText w:val="•"/>
      <w:lvlJc w:val="left"/>
      <w:pPr>
        <w:tabs>
          <w:tab w:val="num" w:pos="5040"/>
        </w:tabs>
        <w:ind w:left="5040" w:hanging="360"/>
      </w:pPr>
      <w:rPr>
        <w:rFonts w:ascii="Times New Roman" w:hAnsi="Times New Roman" w:hint="default"/>
      </w:rPr>
    </w:lvl>
    <w:lvl w:ilvl="7" w:tplc="92240698" w:tentative="1">
      <w:start w:val="1"/>
      <w:numFmt w:val="bullet"/>
      <w:lvlText w:val="•"/>
      <w:lvlJc w:val="left"/>
      <w:pPr>
        <w:tabs>
          <w:tab w:val="num" w:pos="5760"/>
        </w:tabs>
        <w:ind w:left="5760" w:hanging="360"/>
      </w:pPr>
      <w:rPr>
        <w:rFonts w:ascii="Times New Roman" w:hAnsi="Times New Roman" w:hint="default"/>
      </w:rPr>
    </w:lvl>
    <w:lvl w:ilvl="8" w:tplc="49F80A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77A477E"/>
    <w:multiLevelType w:val="hybridMultilevel"/>
    <w:tmpl w:val="FFF05D2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4DD94F20"/>
    <w:multiLevelType w:val="hybridMultilevel"/>
    <w:tmpl w:val="ACE2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96D99"/>
    <w:multiLevelType w:val="hybridMultilevel"/>
    <w:tmpl w:val="4B9E59F8"/>
    <w:lvl w:ilvl="0" w:tplc="0C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7A6A42"/>
    <w:multiLevelType w:val="hybridMultilevel"/>
    <w:tmpl w:val="440E53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174238F"/>
    <w:multiLevelType w:val="hybridMultilevel"/>
    <w:tmpl w:val="A2203242"/>
    <w:lvl w:ilvl="0" w:tplc="4E2453CA">
      <w:start w:val="1"/>
      <w:numFmt w:val="bullet"/>
      <w:lvlText w:val=""/>
      <w:lvlJc w:val="left"/>
      <w:pPr>
        <w:tabs>
          <w:tab w:val="num" w:pos="360"/>
        </w:tabs>
        <w:ind w:left="360" w:hanging="360"/>
      </w:pPr>
      <w:rPr>
        <w:rFonts w:ascii="Symbol" w:hAnsi="Symbol" w:hint="default"/>
        <w:color w:val="auto"/>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3B339D3"/>
    <w:multiLevelType w:val="hybridMultilevel"/>
    <w:tmpl w:val="12B88104"/>
    <w:lvl w:ilvl="0" w:tplc="4E2453CA">
      <w:start w:val="1"/>
      <w:numFmt w:val="bullet"/>
      <w:lvlText w:val=""/>
      <w:lvlJc w:val="left"/>
      <w:pPr>
        <w:tabs>
          <w:tab w:val="num" w:pos="360"/>
        </w:tabs>
        <w:ind w:left="36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55062115"/>
    <w:multiLevelType w:val="multilevel"/>
    <w:tmpl w:val="9EDCD15C"/>
    <w:lvl w:ilvl="0">
      <w:start w:val="1"/>
      <w:numFmt w:val="bullet"/>
      <w:lvlText w:val=""/>
      <w:lvlJc w:val="left"/>
      <w:pPr>
        <w:tabs>
          <w:tab w:val="num" w:pos="360"/>
        </w:tabs>
        <w:ind w:left="360" w:hanging="360"/>
      </w:pPr>
      <w:rPr>
        <w:rFonts w:ascii="Symbol" w:hAnsi="Symbol" w:hint="default"/>
        <w:b/>
        <w:i w:val="0"/>
      </w:rPr>
    </w:lvl>
    <w:lvl w:ilvl="1">
      <w:start w:val="1"/>
      <w:numFmt w:val="decimal"/>
      <w:isLgl/>
      <w:lvlText w:val="%1.%2"/>
      <w:lvlJc w:val="left"/>
      <w:pPr>
        <w:tabs>
          <w:tab w:val="num" w:pos="384"/>
        </w:tabs>
        <w:ind w:left="384" w:hanging="384"/>
      </w:pPr>
      <w:rPr>
        <w:rFonts w:hint="default"/>
        <w:b/>
        <w:sz w:val="24"/>
        <w:szCs w:val="24"/>
      </w:rPr>
    </w:lvl>
    <w:lvl w:ilvl="2">
      <w:start w:val="1"/>
      <w:numFmt w:val="decimal"/>
      <w:isLgl/>
      <w:lvlText w:val="%1.%2.%3"/>
      <w:lvlJc w:val="left"/>
      <w:pPr>
        <w:tabs>
          <w:tab w:val="num" w:pos="720"/>
        </w:tabs>
        <w:ind w:left="720" w:hanging="720"/>
      </w:pPr>
      <w:rPr>
        <w:rFonts w:hint="default"/>
        <w:b/>
        <w:sz w:val="28"/>
      </w:rPr>
    </w:lvl>
    <w:lvl w:ilvl="3">
      <w:start w:val="1"/>
      <w:numFmt w:val="decimal"/>
      <w:isLgl/>
      <w:lvlText w:val="%1.%2.%3.%4"/>
      <w:lvlJc w:val="left"/>
      <w:pPr>
        <w:tabs>
          <w:tab w:val="num" w:pos="1080"/>
        </w:tabs>
        <w:ind w:left="1080" w:hanging="1080"/>
      </w:pPr>
      <w:rPr>
        <w:rFonts w:hint="default"/>
        <w:b/>
        <w:sz w:val="28"/>
      </w:rPr>
    </w:lvl>
    <w:lvl w:ilvl="4">
      <w:start w:val="1"/>
      <w:numFmt w:val="decimal"/>
      <w:isLgl/>
      <w:lvlText w:val="%1.%2.%3.%4.%5"/>
      <w:lvlJc w:val="left"/>
      <w:pPr>
        <w:tabs>
          <w:tab w:val="num" w:pos="1080"/>
        </w:tabs>
        <w:ind w:left="1080" w:hanging="1080"/>
      </w:pPr>
      <w:rPr>
        <w:rFonts w:hint="default"/>
        <w:b/>
        <w:sz w:val="28"/>
      </w:rPr>
    </w:lvl>
    <w:lvl w:ilvl="5">
      <w:start w:val="1"/>
      <w:numFmt w:val="decimal"/>
      <w:isLgl/>
      <w:lvlText w:val="%1.%2.%3.%4.%5.%6"/>
      <w:lvlJc w:val="left"/>
      <w:pPr>
        <w:tabs>
          <w:tab w:val="num" w:pos="1440"/>
        </w:tabs>
        <w:ind w:left="1440" w:hanging="1440"/>
      </w:pPr>
      <w:rPr>
        <w:rFonts w:hint="default"/>
        <w:b/>
        <w:sz w:val="28"/>
      </w:rPr>
    </w:lvl>
    <w:lvl w:ilvl="6">
      <w:start w:val="1"/>
      <w:numFmt w:val="decimal"/>
      <w:isLgl/>
      <w:lvlText w:val="%1.%2.%3.%4.%5.%6.%7"/>
      <w:lvlJc w:val="left"/>
      <w:pPr>
        <w:tabs>
          <w:tab w:val="num" w:pos="1440"/>
        </w:tabs>
        <w:ind w:left="1440" w:hanging="1440"/>
      </w:pPr>
      <w:rPr>
        <w:rFonts w:hint="default"/>
        <w:b/>
        <w:sz w:val="28"/>
      </w:rPr>
    </w:lvl>
    <w:lvl w:ilvl="7">
      <w:start w:val="1"/>
      <w:numFmt w:val="decimal"/>
      <w:isLgl/>
      <w:lvlText w:val="%1.%2.%3.%4.%5.%6.%7.%8"/>
      <w:lvlJc w:val="left"/>
      <w:pPr>
        <w:tabs>
          <w:tab w:val="num" w:pos="1800"/>
        </w:tabs>
        <w:ind w:left="1800" w:hanging="1800"/>
      </w:pPr>
      <w:rPr>
        <w:rFonts w:hint="default"/>
        <w:b/>
        <w:sz w:val="28"/>
      </w:rPr>
    </w:lvl>
    <w:lvl w:ilvl="8">
      <w:start w:val="1"/>
      <w:numFmt w:val="decimal"/>
      <w:isLgl/>
      <w:lvlText w:val="%1.%2.%3.%4.%5.%6.%7.%8.%9"/>
      <w:lvlJc w:val="left"/>
      <w:pPr>
        <w:tabs>
          <w:tab w:val="num" w:pos="1800"/>
        </w:tabs>
        <w:ind w:left="1800" w:hanging="1800"/>
      </w:pPr>
      <w:rPr>
        <w:rFonts w:hint="default"/>
        <w:b/>
        <w:sz w:val="28"/>
      </w:rPr>
    </w:lvl>
  </w:abstractNum>
  <w:abstractNum w:abstractNumId="14">
    <w:nsid w:val="5DF678E2"/>
    <w:multiLevelType w:val="hybridMultilevel"/>
    <w:tmpl w:val="9B489126"/>
    <w:lvl w:ilvl="0" w:tplc="4E2453CA">
      <w:start w:val="1"/>
      <w:numFmt w:val="bullet"/>
      <w:lvlText w:val=""/>
      <w:lvlJc w:val="left"/>
      <w:pPr>
        <w:tabs>
          <w:tab w:val="num" w:pos="744"/>
        </w:tabs>
        <w:ind w:left="744" w:hanging="360"/>
      </w:pPr>
      <w:rPr>
        <w:rFonts w:ascii="Symbol" w:hAnsi="Symbol" w:hint="default"/>
        <w:color w:val="auto"/>
      </w:rPr>
    </w:lvl>
    <w:lvl w:ilvl="1" w:tplc="040A0003" w:tentative="1">
      <w:start w:val="1"/>
      <w:numFmt w:val="bullet"/>
      <w:lvlText w:val="o"/>
      <w:lvlJc w:val="left"/>
      <w:pPr>
        <w:tabs>
          <w:tab w:val="num" w:pos="1824"/>
        </w:tabs>
        <w:ind w:left="1824" w:hanging="360"/>
      </w:pPr>
      <w:rPr>
        <w:rFonts w:ascii="Courier New" w:hAnsi="Courier New" w:cs="Courier New" w:hint="default"/>
      </w:rPr>
    </w:lvl>
    <w:lvl w:ilvl="2" w:tplc="040A0005" w:tentative="1">
      <w:start w:val="1"/>
      <w:numFmt w:val="bullet"/>
      <w:lvlText w:val=""/>
      <w:lvlJc w:val="left"/>
      <w:pPr>
        <w:tabs>
          <w:tab w:val="num" w:pos="2544"/>
        </w:tabs>
        <w:ind w:left="2544" w:hanging="360"/>
      </w:pPr>
      <w:rPr>
        <w:rFonts w:ascii="Wingdings" w:hAnsi="Wingdings" w:hint="default"/>
      </w:rPr>
    </w:lvl>
    <w:lvl w:ilvl="3" w:tplc="040A0001" w:tentative="1">
      <w:start w:val="1"/>
      <w:numFmt w:val="bullet"/>
      <w:lvlText w:val=""/>
      <w:lvlJc w:val="left"/>
      <w:pPr>
        <w:tabs>
          <w:tab w:val="num" w:pos="3264"/>
        </w:tabs>
        <w:ind w:left="3264" w:hanging="360"/>
      </w:pPr>
      <w:rPr>
        <w:rFonts w:ascii="Symbol" w:hAnsi="Symbol" w:hint="default"/>
      </w:rPr>
    </w:lvl>
    <w:lvl w:ilvl="4" w:tplc="040A0003" w:tentative="1">
      <w:start w:val="1"/>
      <w:numFmt w:val="bullet"/>
      <w:lvlText w:val="o"/>
      <w:lvlJc w:val="left"/>
      <w:pPr>
        <w:tabs>
          <w:tab w:val="num" w:pos="3984"/>
        </w:tabs>
        <w:ind w:left="3984" w:hanging="360"/>
      </w:pPr>
      <w:rPr>
        <w:rFonts w:ascii="Courier New" w:hAnsi="Courier New" w:cs="Courier New" w:hint="default"/>
      </w:rPr>
    </w:lvl>
    <w:lvl w:ilvl="5" w:tplc="040A0005" w:tentative="1">
      <w:start w:val="1"/>
      <w:numFmt w:val="bullet"/>
      <w:lvlText w:val=""/>
      <w:lvlJc w:val="left"/>
      <w:pPr>
        <w:tabs>
          <w:tab w:val="num" w:pos="4704"/>
        </w:tabs>
        <w:ind w:left="4704" w:hanging="360"/>
      </w:pPr>
      <w:rPr>
        <w:rFonts w:ascii="Wingdings" w:hAnsi="Wingdings" w:hint="default"/>
      </w:rPr>
    </w:lvl>
    <w:lvl w:ilvl="6" w:tplc="040A0001" w:tentative="1">
      <w:start w:val="1"/>
      <w:numFmt w:val="bullet"/>
      <w:lvlText w:val=""/>
      <w:lvlJc w:val="left"/>
      <w:pPr>
        <w:tabs>
          <w:tab w:val="num" w:pos="5424"/>
        </w:tabs>
        <w:ind w:left="5424" w:hanging="360"/>
      </w:pPr>
      <w:rPr>
        <w:rFonts w:ascii="Symbol" w:hAnsi="Symbol" w:hint="default"/>
      </w:rPr>
    </w:lvl>
    <w:lvl w:ilvl="7" w:tplc="040A0003" w:tentative="1">
      <w:start w:val="1"/>
      <w:numFmt w:val="bullet"/>
      <w:lvlText w:val="o"/>
      <w:lvlJc w:val="left"/>
      <w:pPr>
        <w:tabs>
          <w:tab w:val="num" w:pos="6144"/>
        </w:tabs>
        <w:ind w:left="6144" w:hanging="360"/>
      </w:pPr>
      <w:rPr>
        <w:rFonts w:ascii="Courier New" w:hAnsi="Courier New" w:cs="Courier New" w:hint="default"/>
      </w:rPr>
    </w:lvl>
    <w:lvl w:ilvl="8" w:tplc="040A0005" w:tentative="1">
      <w:start w:val="1"/>
      <w:numFmt w:val="bullet"/>
      <w:lvlText w:val=""/>
      <w:lvlJc w:val="left"/>
      <w:pPr>
        <w:tabs>
          <w:tab w:val="num" w:pos="6864"/>
        </w:tabs>
        <w:ind w:left="6864" w:hanging="360"/>
      </w:pPr>
      <w:rPr>
        <w:rFonts w:ascii="Wingdings" w:hAnsi="Wingdings" w:hint="default"/>
      </w:rPr>
    </w:lvl>
  </w:abstractNum>
  <w:abstractNum w:abstractNumId="15">
    <w:nsid w:val="61AD680E"/>
    <w:multiLevelType w:val="multilevel"/>
    <w:tmpl w:val="8968FDE8"/>
    <w:lvl w:ilvl="0">
      <w:start w:val="3"/>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84"/>
        </w:tabs>
        <w:ind w:left="384" w:hanging="384"/>
      </w:pPr>
      <w:rPr>
        <w:rFonts w:hint="default"/>
        <w:b/>
        <w:sz w:val="24"/>
        <w:szCs w:val="24"/>
      </w:rPr>
    </w:lvl>
    <w:lvl w:ilvl="2">
      <w:start w:val="1"/>
      <w:numFmt w:val="decimal"/>
      <w:isLgl/>
      <w:lvlText w:val="%1.%2.%3"/>
      <w:lvlJc w:val="left"/>
      <w:pPr>
        <w:tabs>
          <w:tab w:val="num" w:pos="720"/>
        </w:tabs>
        <w:ind w:left="720" w:hanging="720"/>
      </w:pPr>
      <w:rPr>
        <w:rFonts w:hint="default"/>
        <w:b/>
        <w:sz w:val="28"/>
      </w:rPr>
    </w:lvl>
    <w:lvl w:ilvl="3">
      <w:start w:val="1"/>
      <w:numFmt w:val="decimal"/>
      <w:isLgl/>
      <w:lvlText w:val="%1.%2.%3.%4"/>
      <w:lvlJc w:val="left"/>
      <w:pPr>
        <w:tabs>
          <w:tab w:val="num" w:pos="1080"/>
        </w:tabs>
        <w:ind w:left="1080" w:hanging="1080"/>
      </w:pPr>
      <w:rPr>
        <w:rFonts w:hint="default"/>
        <w:b/>
        <w:sz w:val="28"/>
      </w:rPr>
    </w:lvl>
    <w:lvl w:ilvl="4">
      <w:start w:val="1"/>
      <w:numFmt w:val="decimal"/>
      <w:isLgl/>
      <w:lvlText w:val="%1.%2.%3.%4.%5"/>
      <w:lvlJc w:val="left"/>
      <w:pPr>
        <w:tabs>
          <w:tab w:val="num" w:pos="1080"/>
        </w:tabs>
        <w:ind w:left="1080" w:hanging="1080"/>
      </w:pPr>
      <w:rPr>
        <w:rFonts w:hint="default"/>
        <w:b/>
        <w:sz w:val="28"/>
      </w:rPr>
    </w:lvl>
    <w:lvl w:ilvl="5">
      <w:start w:val="1"/>
      <w:numFmt w:val="decimal"/>
      <w:isLgl/>
      <w:lvlText w:val="%1.%2.%3.%4.%5.%6"/>
      <w:lvlJc w:val="left"/>
      <w:pPr>
        <w:tabs>
          <w:tab w:val="num" w:pos="1440"/>
        </w:tabs>
        <w:ind w:left="1440" w:hanging="1440"/>
      </w:pPr>
      <w:rPr>
        <w:rFonts w:hint="default"/>
        <w:b/>
        <w:sz w:val="28"/>
      </w:rPr>
    </w:lvl>
    <w:lvl w:ilvl="6">
      <w:start w:val="1"/>
      <w:numFmt w:val="decimal"/>
      <w:isLgl/>
      <w:lvlText w:val="%1.%2.%3.%4.%5.%6.%7"/>
      <w:lvlJc w:val="left"/>
      <w:pPr>
        <w:tabs>
          <w:tab w:val="num" w:pos="1440"/>
        </w:tabs>
        <w:ind w:left="1440" w:hanging="1440"/>
      </w:pPr>
      <w:rPr>
        <w:rFonts w:hint="default"/>
        <w:b/>
        <w:sz w:val="28"/>
      </w:rPr>
    </w:lvl>
    <w:lvl w:ilvl="7">
      <w:start w:val="1"/>
      <w:numFmt w:val="decimal"/>
      <w:isLgl/>
      <w:lvlText w:val="%1.%2.%3.%4.%5.%6.%7.%8"/>
      <w:lvlJc w:val="left"/>
      <w:pPr>
        <w:tabs>
          <w:tab w:val="num" w:pos="1800"/>
        </w:tabs>
        <w:ind w:left="1800" w:hanging="1800"/>
      </w:pPr>
      <w:rPr>
        <w:rFonts w:hint="default"/>
        <w:b/>
        <w:sz w:val="28"/>
      </w:rPr>
    </w:lvl>
    <w:lvl w:ilvl="8">
      <w:start w:val="1"/>
      <w:numFmt w:val="decimal"/>
      <w:isLgl/>
      <w:lvlText w:val="%1.%2.%3.%4.%5.%6.%7.%8.%9"/>
      <w:lvlJc w:val="left"/>
      <w:pPr>
        <w:tabs>
          <w:tab w:val="num" w:pos="1800"/>
        </w:tabs>
        <w:ind w:left="1800" w:hanging="1800"/>
      </w:pPr>
      <w:rPr>
        <w:rFonts w:hint="default"/>
        <w:b/>
        <w:sz w:val="28"/>
      </w:rPr>
    </w:lvl>
  </w:abstractNum>
  <w:abstractNum w:abstractNumId="16">
    <w:nsid w:val="67027EA8"/>
    <w:multiLevelType w:val="hybridMultilevel"/>
    <w:tmpl w:val="33000A28"/>
    <w:lvl w:ilvl="0" w:tplc="B5484298">
      <w:start w:val="1"/>
      <w:numFmt w:val="decimal"/>
      <w:lvlText w:val="%1."/>
      <w:lvlJc w:val="left"/>
      <w:pPr>
        <w:tabs>
          <w:tab w:val="num" w:pos="720"/>
        </w:tabs>
        <w:ind w:left="720" w:hanging="360"/>
      </w:pPr>
      <w:rPr>
        <w:rFonts w:hint="default"/>
      </w:rPr>
    </w:lvl>
    <w:lvl w:ilvl="1" w:tplc="B6463B96">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8862635"/>
    <w:multiLevelType w:val="hybridMultilevel"/>
    <w:tmpl w:val="0754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CB58FC"/>
    <w:multiLevelType w:val="hybridMultilevel"/>
    <w:tmpl w:val="FFD417C2"/>
    <w:lvl w:ilvl="0" w:tplc="FFFFFFFF">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E595E3E"/>
    <w:multiLevelType w:val="hybridMultilevel"/>
    <w:tmpl w:val="346EE46E"/>
    <w:lvl w:ilvl="0" w:tplc="040A0001">
      <w:start w:val="1"/>
      <w:numFmt w:val="bullet"/>
      <w:lvlText w:val=""/>
      <w:lvlJc w:val="left"/>
      <w:pPr>
        <w:tabs>
          <w:tab w:val="num" w:pos="1080"/>
        </w:tabs>
        <w:ind w:left="1080" w:hanging="360"/>
      </w:pPr>
      <w:rPr>
        <w:rFonts w:ascii="Symbol" w:hAnsi="Symbol" w:hint="default"/>
      </w:rPr>
    </w:lvl>
    <w:lvl w:ilvl="1" w:tplc="B0ECFE82">
      <w:start w:val="1"/>
      <w:numFmt w:val="bullet"/>
      <w:lvlText w:val="•"/>
      <w:lvlJc w:val="left"/>
      <w:pPr>
        <w:tabs>
          <w:tab w:val="num" w:pos="1800"/>
        </w:tabs>
        <w:ind w:left="1800" w:hanging="360"/>
      </w:pPr>
      <w:rPr>
        <w:rFonts w:ascii="Times New Roman" w:hAnsi="Times New Roman"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0">
    <w:nsid w:val="7EAE3271"/>
    <w:multiLevelType w:val="hybridMultilevel"/>
    <w:tmpl w:val="CA0CBC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9"/>
  </w:num>
  <w:num w:numId="4">
    <w:abstractNumId w:val="3"/>
  </w:num>
  <w:num w:numId="5">
    <w:abstractNumId w:val="7"/>
  </w:num>
  <w:num w:numId="6">
    <w:abstractNumId w:val="19"/>
  </w:num>
  <w:num w:numId="7">
    <w:abstractNumId w:val="15"/>
  </w:num>
  <w:num w:numId="8">
    <w:abstractNumId w:val="13"/>
  </w:num>
  <w:num w:numId="9">
    <w:abstractNumId w:val="1"/>
  </w:num>
  <w:num w:numId="10">
    <w:abstractNumId w:val="14"/>
  </w:num>
  <w:num w:numId="11">
    <w:abstractNumId w:val="5"/>
  </w:num>
  <w:num w:numId="12">
    <w:abstractNumId w:val="12"/>
  </w:num>
  <w:num w:numId="13">
    <w:abstractNumId w:val="0"/>
  </w:num>
  <w:num w:numId="14">
    <w:abstractNumId w:val="11"/>
  </w:num>
  <w:num w:numId="15">
    <w:abstractNumId w:val="8"/>
  </w:num>
  <w:num w:numId="16">
    <w:abstractNumId w:val="4"/>
  </w:num>
  <w:num w:numId="17">
    <w:abstractNumId w:val="20"/>
  </w:num>
  <w:num w:numId="18">
    <w:abstractNumId w:val="18"/>
  </w:num>
  <w:num w:numId="19">
    <w:abstractNumId w:val="10"/>
  </w:num>
  <w:num w:numId="20">
    <w:abstractNumId w:val="17"/>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F3"/>
    <w:rsid w:val="00007BBC"/>
    <w:rsid w:val="000E0883"/>
    <w:rsid w:val="00154F7F"/>
    <w:rsid w:val="002A02F3"/>
    <w:rsid w:val="002F4AF5"/>
    <w:rsid w:val="004644B4"/>
    <w:rsid w:val="004C1BA4"/>
    <w:rsid w:val="004E3BA2"/>
    <w:rsid w:val="0065593F"/>
    <w:rsid w:val="007B0A2B"/>
    <w:rsid w:val="00812288"/>
    <w:rsid w:val="00830C15"/>
    <w:rsid w:val="00AC0877"/>
    <w:rsid w:val="00CB7E19"/>
    <w:rsid w:val="00D07E33"/>
    <w:rsid w:val="00D4662F"/>
    <w:rsid w:val="00DC3E04"/>
    <w:rsid w:val="00E54FE1"/>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CB24158-AFEA-4A9D-99B5-4A07B533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A2"/>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E3BA2"/>
    <w:pPr>
      <w:jc w:val="center"/>
    </w:pPr>
    <w:rPr>
      <w:rFonts w:ascii="Arial" w:hAnsi="Arial"/>
      <w:b/>
      <w:sz w:val="28"/>
      <w:lang w:val="es-MX"/>
    </w:rPr>
  </w:style>
  <w:style w:type="character" w:customStyle="1" w:styleId="TextoindependienteCar">
    <w:name w:val="Texto independiente Car"/>
    <w:basedOn w:val="Fuentedeprrafopredeter"/>
    <w:link w:val="Textoindependiente"/>
    <w:rsid w:val="004E3BA2"/>
    <w:rPr>
      <w:rFonts w:ascii="Arial" w:eastAsia="Times New Roman" w:hAnsi="Arial" w:cs="Times New Roman"/>
      <w:b/>
      <w:sz w:val="28"/>
      <w:szCs w:val="24"/>
      <w:lang w:val="es-MX" w:eastAsia="es-ES" w:bidi="ar-SA"/>
    </w:rPr>
  </w:style>
  <w:style w:type="paragraph" w:styleId="Textoindependiente2">
    <w:name w:val="Body Text 2"/>
    <w:basedOn w:val="Normal"/>
    <w:link w:val="Textoindependiente2Car"/>
    <w:rsid w:val="004E3BA2"/>
    <w:pPr>
      <w:jc w:val="both"/>
    </w:pPr>
    <w:rPr>
      <w:rFonts w:ascii="Arial" w:hAnsi="Arial" w:cs="Arial"/>
      <w:bCs/>
      <w:sz w:val="26"/>
      <w:lang w:val="es-MX"/>
    </w:rPr>
  </w:style>
  <w:style w:type="character" w:customStyle="1" w:styleId="Textoindependiente2Car">
    <w:name w:val="Texto independiente 2 Car"/>
    <w:basedOn w:val="Fuentedeprrafopredeter"/>
    <w:link w:val="Textoindependiente2"/>
    <w:rsid w:val="004E3BA2"/>
    <w:rPr>
      <w:rFonts w:ascii="Arial" w:eastAsia="Times New Roman" w:hAnsi="Arial" w:cs="Arial"/>
      <w:bCs/>
      <w:sz w:val="26"/>
      <w:szCs w:val="24"/>
      <w:lang w:val="es-MX" w:eastAsia="es-ES" w:bidi="ar-SA"/>
    </w:rPr>
  </w:style>
  <w:style w:type="paragraph" w:styleId="Textoindependiente3">
    <w:name w:val="Body Text 3"/>
    <w:basedOn w:val="Normal"/>
    <w:link w:val="Textoindependiente3Car"/>
    <w:rsid w:val="004E3BA2"/>
    <w:pPr>
      <w:spacing w:after="120"/>
    </w:pPr>
    <w:rPr>
      <w:sz w:val="16"/>
      <w:szCs w:val="16"/>
    </w:rPr>
  </w:style>
  <w:style w:type="character" w:customStyle="1" w:styleId="Textoindependiente3Car">
    <w:name w:val="Texto independiente 3 Car"/>
    <w:basedOn w:val="Fuentedeprrafopredeter"/>
    <w:link w:val="Textoindependiente3"/>
    <w:rsid w:val="004E3BA2"/>
    <w:rPr>
      <w:rFonts w:ascii="Times New Roman" w:eastAsia="Times New Roman" w:hAnsi="Times New Roman" w:cs="Times New Roman"/>
      <w:sz w:val="16"/>
      <w:szCs w:val="16"/>
      <w:lang w:eastAsia="es-ES" w:bidi="ar-SA"/>
    </w:rPr>
  </w:style>
  <w:style w:type="paragraph" w:styleId="NormalWeb">
    <w:name w:val="Normal (Web)"/>
    <w:basedOn w:val="Normal"/>
    <w:rsid w:val="004E3BA2"/>
    <w:pPr>
      <w:spacing w:before="100" w:beforeAutospacing="1" w:after="100" w:afterAutospacing="1"/>
    </w:pPr>
    <w:rPr>
      <w:lang w:val="es-ES_tradnl" w:eastAsia="es-ES_tradnl"/>
    </w:rPr>
  </w:style>
  <w:style w:type="character" w:styleId="Textoennegrita">
    <w:name w:val="Strong"/>
    <w:basedOn w:val="Fuentedeprrafopredeter"/>
    <w:qFormat/>
    <w:rsid w:val="004E3BA2"/>
    <w:rPr>
      <w:b/>
      <w:bCs/>
    </w:rPr>
  </w:style>
  <w:style w:type="paragraph" w:styleId="Piedepgina">
    <w:name w:val="footer"/>
    <w:basedOn w:val="Normal"/>
    <w:link w:val="PiedepginaCar"/>
    <w:rsid w:val="004E3BA2"/>
    <w:pPr>
      <w:tabs>
        <w:tab w:val="center" w:pos="4252"/>
        <w:tab w:val="right" w:pos="8504"/>
      </w:tabs>
    </w:pPr>
  </w:style>
  <w:style w:type="character" w:customStyle="1" w:styleId="PiedepginaCar">
    <w:name w:val="Pie de página Car"/>
    <w:basedOn w:val="Fuentedeprrafopredeter"/>
    <w:link w:val="Piedepgina"/>
    <w:rsid w:val="004E3BA2"/>
    <w:rPr>
      <w:rFonts w:ascii="Times New Roman" w:eastAsia="Times New Roman" w:hAnsi="Times New Roman" w:cs="Times New Roman"/>
      <w:sz w:val="24"/>
      <w:szCs w:val="24"/>
      <w:lang w:eastAsia="es-ES" w:bidi="ar-SA"/>
    </w:rPr>
  </w:style>
  <w:style w:type="character" w:styleId="Nmerodepgina">
    <w:name w:val="page number"/>
    <w:basedOn w:val="Fuentedeprrafopredeter"/>
    <w:rsid w:val="004E3BA2"/>
  </w:style>
  <w:style w:type="paragraph" w:styleId="Encabezado">
    <w:name w:val="header"/>
    <w:basedOn w:val="Normal"/>
    <w:link w:val="EncabezadoCar"/>
    <w:rsid w:val="004E3BA2"/>
    <w:pPr>
      <w:tabs>
        <w:tab w:val="center" w:pos="4252"/>
        <w:tab w:val="right" w:pos="8504"/>
      </w:tabs>
    </w:pPr>
    <w:rPr>
      <w:rFonts w:ascii="Arial" w:hAnsi="Arial"/>
      <w:szCs w:val="20"/>
      <w:lang w:val="es-ES_tradnl" w:eastAsia="pt-BR"/>
    </w:rPr>
  </w:style>
  <w:style w:type="character" w:customStyle="1" w:styleId="EncabezadoCar">
    <w:name w:val="Encabezado Car"/>
    <w:basedOn w:val="Fuentedeprrafopredeter"/>
    <w:link w:val="Encabezado"/>
    <w:rsid w:val="004E3BA2"/>
    <w:rPr>
      <w:rFonts w:ascii="Arial" w:eastAsia="Times New Roman" w:hAnsi="Arial" w:cs="Times New Roman"/>
      <w:sz w:val="24"/>
      <w:szCs w:val="20"/>
      <w:lang w:val="es-ES_tradnl" w:eastAsia="pt-BR" w:bidi="ar-SA"/>
    </w:rPr>
  </w:style>
  <w:style w:type="paragraph" w:styleId="Prrafodelista">
    <w:name w:val="List Paragraph"/>
    <w:basedOn w:val="Normal"/>
    <w:qFormat/>
    <w:rsid w:val="004E3BA2"/>
    <w:pPr>
      <w:ind w:left="720"/>
      <w:contextualSpacing/>
    </w:pPr>
  </w:style>
  <w:style w:type="character" w:styleId="Hipervnculo">
    <w:name w:val="Hyperlink"/>
    <w:basedOn w:val="Fuentedeprrafopredeter"/>
    <w:rsid w:val="004E3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5417</Words>
  <Characters>29798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2018-11-05T00:11:00Z</dcterms:created>
  <dcterms:modified xsi:type="dcterms:W3CDTF">2018-11-07T15:06:00Z</dcterms:modified>
</cp:coreProperties>
</file>